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kern w:val="0"/>
          <w:sz w:val="44"/>
        </w:rPr>
      </w:pPr>
      <w:r>
        <w:rPr>
          <w:rFonts w:hint="eastAsia" w:ascii="方正小标宋简体" w:eastAsia="方正小标宋简体"/>
          <w:kern w:val="0"/>
          <w:sz w:val="44"/>
        </w:rPr>
        <w:t>泉州市洛江区文化体育和旅游局（函）</w:t>
      </w:r>
    </w:p>
    <w:p>
      <w:pPr>
        <w:autoSpaceDE w:val="0"/>
        <w:autoSpaceDN w:val="0"/>
        <w:adjustRightInd w:val="0"/>
        <w:snapToGrid w:val="0"/>
        <w:spacing w:beforeLines="50" w:afterLines="50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泉洛政文体旅</w:t>
      </w:r>
      <w:r>
        <w:rPr>
          <w:rFonts w:hint="eastAsia" w:ascii="仿宋_GB2312" w:eastAsia="仿宋_GB2312"/>
          <w:kern w:val="0"/>
          <w:sz w:val="32"/>
        </w:rPr>
        <w:t>函〔</w:t>
      </w:r>
      <w:r>
        <w:rPr>
          <w:rFonts w:ascii="仿宋_GB2312" w:eastAsia="仿宋_GB2312"/>
          <w:kern w:val="0"/>
          <w:sz w:val="32"/>
        </w:rPr>
        <w:t>202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</w:rPr>
        <w:t>〕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20</w:t>
      </w:r>
      <w:r>
        <w:rPr>
          <w:rFonts w:hint="eastAsia" w:ascii="仿宋_GB2312" w:eastAsia="仿宋_GB2312"/>
          <w:kern w:val="0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关于政协洛江区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六</w:t>
      </w:r>
      <w:r>
        <w:rPr>
          <w:rFonts w:hint="eastAsia" w:ascii="方正小标宋简体" w:eastAsia="方正小标宋简体"/>
          <w:kern w:val="0"/>
          <w:sz w:val="44"/>
          <w:szCs w:val="44"/>
        </w:rPr>
        <w:t>届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三</w:t>
      </w:r>
      <w:r>
        <w:rPr>
          <w:rFonts w:hint="eastAsia" w:ascii="方正小标宋简体" w:eastAsia="方正小标宋简体"/>
          <w:kern w:val="0"/>
          <w:sz w:val="44"/>
          <w:szCs w:val="44"/>
        </w:rPr>
        <w:t>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036</w:t>
      </w:r>
      <w:r>
        <w:rPr>
          <w:rFonts w:hint="eastAsia" w:ascii="方正小标宋简体" w:eastAsia="方正小标宋简体"/>
          <w:kern w:val="0"/>
          <w:sz w:val="44"/>
          <w:szCs w:val="44"/>
        </w:rPr>
        <w:t>号提案答复的函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冯冰委员：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您提出的《关于优化桥南古街和洛阳桥旅游动线的建议》收悉。现答复如下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洛阳桥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桥南古街是我区优质文旅资源之一，我区对该片区的发展高度重视。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近年来，我区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挖掘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洛阳桥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文化底蕴，坚持文化为魂，文物本体为载体，优化桥南古街文旅公共服务设施，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探索文旅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发展路径，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坚持以“四个抓”为着力点，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唱响世遗，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促进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旅游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+文物”业态融合发展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。2023年，世遗点洛阳桥共接待游客约70万人次，成为全区旅游“新宠”。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近年来，针对桥南古街和洛阳桥旅游动线不流畅现状，我区积极结合实际情况开展建设与改善工作。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一是切实强化规划统筹。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强化规划引领，完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成洛阳桥遗产点业态策划，加强商业业态管控，提出业态负面清单；委托中国建筑设计研究院编制《洛阳桥桥南社区遗产保护利用规划》；策划生成桥南古街文旅产业招商项目，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对桥南海丝古街区文旅开发项目主动纳入省、市招商项目库，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赴云南、厦门等省内外进行宣传推介。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二是积极推进基础建设。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先后投入4000多万元完</w:t>
      </w:r>
      <w:r>
        <w:rPr>
          <w:rFonts w:hint="eastAsia" w:ascii="仿宋_GB2312" w:hAnsi="仿宋_GB2312" w:eastAsia="仿宋_GB2312" w:cs="仿宋_GB2312"/>
          <w:b w:val="0"/>
          <w:bCs w:val="0"/>
          <w:color w:val="262626"/>
          <w:kern w:val="0"/>
          <w:sz w:val="32"/>
          <w:szCs w:val="32"/>
          <w:lang w:val="en-US" w:eastAsia="zh-CN" w:bidi="ar-SA"/>
        </w:rPr>
        <w:t>成5幢建筑传统方式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修缮、20幢建筑立面整治、2幢房屋改造、9处房屋拆除或降层；对桥南街道路进行改造，建设2个停车场；对沿丰海路－洛滨路－国道324段线路及其周边环境进行整治提升；以为民办实事为抓手，提升旅游基础及配套设施，投入约500万元在遗产点（含桥南古街、停车场）</w:t>
      </w:r>
      <w:r>
        <w:rPr>
          <w:rFonts w:hint="eastAsia" w:ascii="仿宋_GB2312" w:hAnsi="仿宋_GB2312" w:eastAsia="仿宋_GB2312" w:cs="仿宋_GB2312"/>
          <w:b w:val="0"/>
          <w:bCs w:val="0"/>
          <w:color w:val="262626"/>
          <w:kern w:val="0"/>
          <w:sz w:val="32"/>
          <w:szCs w:val="32"/>
          <w:lang w:val="en-US" w:eastAsia="zh-CN" w:bidi="ar-SA"/>
        </w:rPr>
        <w:t>搭建洛阳桥AR全景沉浸式游览、3D mapping楼体全息及语音导览等一系列智慧项目、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游客中心硬件提升、设置便民“小木屋”摊点等；</w:t>
      </w:r>
      <w:r>
        <w:rPr>
          <w:rFonts w:hint="eastAsia" w:ascii="仿宋_GB2312" w:hAnsi="仿宋_GB2312" w:eastAsia="仿宋_GB2312" w:cs="仿宋_GB2312"/>
          <w:b w:val="0"/>
          <w:bCs w:val="0"/>
          <w:color w:val="262626"/>
          <w:kern w:val="0"/>
          <w:sz w:val="32"/>
          <w:szCs w:val="32"/>
          <w:lang w:val="en-US" w:eastAsia="zh-CN" w:bidi="ar-SA"/>
        </w:rPr>
        <w:t>利用古民居等进行改造，设立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桥南非遗馆，将非遗转化为生动的展示内容，使游客能够直观了解和感受我区传统文化的魅力</w:t>
      </w:r>
      <w:r>
        <w:rPr>
          <w:rFonts w:hint="eastAsia" w:ascii="仿宋_GB2312" w:hAnsi="仿宋_GB2312" w:eastAsia="仿宋_GB2312" w:cs="仿宋_GB2312"/>
          <w:b w:val="0"/>
          <w:bCs w:val="0"/>
          <w:color w:val="262626"/>
          <w:kern w:val="0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增设道路交通指引牌、申遗点点位标识牌，提升桥头、社区公共厕所保洁等措施，不断提供公共服务水平。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三是提升旅游动线宣传营销。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完成桥南古街游客中心改造提升，委托泉州邮政洛江分公司开展日常运营，更好地为广大游客提供咨询、指引等服务。面向社会招募、培训、组建了洛阳桥志愿讲解服务队伍，为游客提供文旅讲解服务。定期举办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洛阳桥古街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节日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文旅营销活动，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设置网红打卡点、街头艺人展演、非物质文化遗产表演、洛阳桥公益讲解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伴手礼文创美食展销、旅游企业互动宣传等多种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形式吸引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客</w:t>
      </w:r>
      <w:r>
        <w:rPr>
          <w:rFonts w:hint="eastAsia" w:ascii="仿宋_GB2312" w:hAnsi="仿宋_GB2312" w:eastAsia="仿宋_GB2312" w:cs="仿宋_GB2312"/>
          <w:sz w:val="32"/>
          <w:szCs w:val="32"/>
        </w:rPr>
        <w:t>流，提升游客体验，进一步做活桥南古街特色商业街区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结合春节元宵两节、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5.19中国旅游日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7.25泉州世界遗产日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”等重要节点，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在洛阳桥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开展系列文旅活动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，打</w:t>
      </w:r>
      <w:r>
        <w:rPr>
          <w:rFonts w:hint="eastAsia" w:ascii="仿宋_GB2312" w:hAnsi="仿宋_GB2312" w:eastAsia="仿宋_GB2312" w:cs="仿宋_GB2312"/>
          <w:sz w:val="32"/>
          <w:szCs w:val="32"/>
        </w:rPr>
        <w:t>造沉浸式消费场景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通过每周两次、节假日开展常态化沉浸式惠民活动，将传统演出内容与非物质文化遗产项目紧密结合，让游客了解洛阳桥的历史文化、人文风情。探索“旅游+文物”保护利用途径，提升宣传层次和领域，在原有媒体的基础上，充分利用抖音、微信等新媒体资源，不断提高洛阳桥遗产点知名度、美誉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后期，我区将结合实际情况进一步做好以下工作：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一要加大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财政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投入力度。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针对项目片区整体梳理、规划、提升，结合实际情况加大基础和配套设施建设力度，将文化遗产点作为我区城市名片来打造，以更高的站位向世界展示我区文化遗产保护开发和“智造洛江、生态新城”整体形象。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二要加大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建设力度。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我区将结合洛阳桥桥南古街历史文化街区申报打造工作开展，进一步推动桥南古街街区建设与动线优化。在符合相关政策与规定的前提条件下，对现有历史建筑、街区面貌进行改造，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持续提升桥南古街游客中心，不断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完善旅游导览标识、智能语音介绍等旅游配套，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优化洛阳桥旅游动线，提升对游客旅游的引导与服务水平，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提升文化内涵，彰显旅游魅力，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以更好的面貌迎接广大的游客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朋友，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助力“悠游洛江”品牌打造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三要加大招商引资力度。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全面摸排整合桥南社区现有可利用资源，在合理利用的基础上，策划生成宋元世遗小镇招商项目，加大对外招商引资宣传力度，通过定期举办特色文旅展演活动、招商项目展演、媒体宣传营销等多方式推动文旅融合，提高洛阳桥遗产点及我区知名度、美誉度，大力推动项目招商成功，早日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感谢您对洛江文旅产业发展的关心关注！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主要领导：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吕培基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分管领导：林晓玲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经办人员：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林巧云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联系电话：226310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</w:rPr>
        <w:t>泉州市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洛江区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文化体育和旅游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2024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12" w:space="1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抄送：区政协提案文史办、区政府督查室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区住建局、区交警大队，</w:t>
      </w:r>
    </w:p>
    <w:p>
      <w:pPr>
        <w:keepNext w:val="0"/>
        <w:keepLines w:val="0"/>
        <w:pageBreakBefore w:val="0"/>
        <w:widowControl w:val="0"/>
        <w:pBdr>
          <w:top w:val="single" w:color="auto" w:sz="12" w:space="1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万安街道办事处。</w:t>
      </w:r>
    </w:p>
    <w:p>
      <w:pPr>
        <w:pBdr>
          <w:top w:val="single" w:color="auto" w:sz="8" w:space="1"/>
          <w:bottom w:val="single" w:color="auto" w:sz="12" w:space="1"/>
        </w:pBd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泉州市洛江区文化体育和旅游局办公室   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2024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17日</w:t>
      </w:r>
      <w:r>
        <w:rPr>
          <w:rFonts w:hint="eastAsia" w:ascii="仿宋" w:hAnsi="仿宋" w:eastAsia="仿宋"/>
          <w:color w:val="000000"/>
          <w:sz w:val="28"/>
          <w:szCs w:val="28"/>
        </w:rPr>
        <w:t>印发</w:t>
      </w:r>
    </w:p>
    <w:sectPr>
      <w:footerReference r:id="rId3" w:type="default"/>
      <w:footerReference r:id="rId4" w:type="even"/>
      <w:pgSz w:w="11906" w:h="16838"/>
      <w:pgMar w:top="1871" w:right="1304" w:bottom="627" w:left="1304" w:header="851" w:footer="1247" w:gutter="0"/>
      <w:pgNumType w:fmt="numberInDash"/>
      <w:cols w:space="720" w:num="1"/>
      <w:docGrid w:type="linesAndChars" w:linePitch="610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142" w:wrap="around" w:vAnchor="text" w:hAnchor="margin" w:xAlign="outside" w:y="7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262" w:wrap="around" w:vAnchor="text" w:hAnchor="margin" w:xAlign="outside" w:y="7"/>
      <w:ind w:firstLine="280" w:firstLineChars="100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N2VlYmMwNzQzYjU0ODlkZGNkMzJkYjJlM2IyYTMifQ=="/>
  </w:docVars>
  <w:rsids>
    <w:rsidRoot w:val="742415C5"/>
    <w:rsid w:val="06F2019A"/>
    <w:rsid w:val="0AC05FC6"/>
    <w:rsid w:val="189F5628"/>
    <w:rsid w:val="1DA63635"/>
    <w:rsid w:val="20601879"/>
    <w:rsid w:val="236E69A3"/>
    <w:rsid w:val="34DB3E9E"/>
    <w:rsid w:val="41954FBC"/>
    <w:rsid w:val="45010124"/>
    <w:rsid w:val="478C7274"/>
    <w:rsid w:val="4948541D"/>
    <w:rsid w:val="56D809C9"/>
    <w:rsid w:val="641B57B0"/>
    <w:rsid w:val="679A4DE4"/>
    <w:rsid w:val="67EE31DB"/>
    <w:rsid w:val="699561DB"/>
    <w:rsid w:val="742415C5"/>
    <w:rsid w:val="7F2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2024-02-22T09:19:00Z</dcterms:created>
  <dc:creator>木</dc:creator>
  <cp:lastModifiedBy>Administrator</cp:lastModifiedBy>
  <cp:lastPrinted>2024-04-17T07:23:49Z</cp:lastPrinted>
  <dcterms:modified xsi:type="dcterms:W3CDTF">2024-04-17T07:24:05Z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352618DD9AD646A8AD84CA4DD7DA4A11_13</vt:lpwstr>
  </property>
</Properties>
</file>