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60" w:lineRule="exact"/>
        <w:ind w:left="0" w:leftChars="0" w:firstLine="0" w:firstLineChars="0"/>
        <w:rPr>
          <w:rFonts w:hint="eastAsia" w:ascii="方正黑体简体" w:hAnsi="黑体" w:eastAsia="方正黑体简体" w:cs="黑体"/>
          <w:szCs w:val="32"/>
        </w:rPr>
      </w:pPr>
      <w:bookmarkStart w:id="0" w:name="_GoBack"/>
      <w:bookmarkEnd w:id="0"/>
      <w:r>
        <w:rPr>
          <w:rFonts w:hint="eastAsia" w:ascii="方正黑体简体" w:hAnsi="黑体" w:eastAsia="方正黑体简体" w:cs="黑体"/>
          <w:szCs w:val="32"/>
        </w:rPr>
        <w:t>附件1</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儿童化妆品经营单位专项检查记录表</w:t>
      </w:r>
    </w:p>
    <w:tbl>
      <w:tblPr>
        <w:tblStyle w:val="5"/>
        <w:tblW w:w="95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413"/>
        <w:gridCol w:w="820"/>
        <w:gridCol w:w="2373"/>
        <w:gridCol w:w="1293"/>
        <w:gridCol w:w="225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2458" w:type="dxa"/>
            <w:gridSpan w:val="3"/>
            <w:noWrap w:val="0"/>
            <w:vAlign w:val="center"/>
          </w:tcPr>
          <w:p>
            <w:pPr>
              <w:spacing w:line="300" w:lineRule="exact"/>
              <w:jc w:val="center"/>
              <w:rPr>
                <w:rFonts w:ascii="宋体" w:hAnsi="宋体" w:cs="宋体"/>
                <w:sz w:val="24"/>
              </w:rPr>
            </w:pPr>
            <w:r>
              <w:rPr>
                <w:rFonts w:hint="eastAsia" w:ascii="宋体" w:hAnsi="宋体" w:cs="宋体"/>
                <w:sz w:val="24"/>
              </w:rPr>
              <w:t>被检查单位名称</w:t>
            </w:r>
          </w:p>
        </w:tc>
        <w:tc>
          <w:tcPr>
            <w:tcW w:w="7107" w:type="dxa"/>
            <w:gridSpan w:val="4"/>
            <w:noWrap w:val="0"/>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58" w:type="dxa"/>
            <w:gridSpan w:val="3"/>
            <w:noWrap w:val="0"/>
            <w:vAlign w:val="center"/>
          </w:tcPr>
          <w:p>
            <w:pPr>
              <w:spacing w:line="300" w:lineRule="exact"/>
              <w:jc w:val="center"/>
              <w:rPr>
                <w:rFonts w:ascii="宋体" w:hAnsi="宋体" w:cs="宋体"/>
                <w:sz w:val="24"/>
              </w:rPr>
            </w:pPr>
            <w:r>
              <w:rPr>
                <w:rFonts w:hint="eastAsia" w:ascii="宋体" w:hAnsi="宋体" w:cs="宋体"/>
                <w:sz w:val="24"/>
              </w:rPr>
              <w:t>经营地址</w:t>
            </w:r>
          </w:p>
        </w:tc>
        <w:tc>
          <w:tcPr>
            <w:tcW w:w="7107" w:type="dxa"/>
            <w:gridSpan w:val="4"/>
            <w:noWrap w:val="0"/>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58" w:type="dxa"/>
            <w:gridSpan w:val="3"/>
            <w:noWrap w:val="0"/>
            <w:vAlign w:val="center"/>
          </w:tcPr>
          <w:p>
            <w:pPr>
              <w:spacing w:line="300" w:lineRule="exact"/>
              <w:jc w:val="center"/>
              <w:rPr>
                <w:rFonts w:ascii="宋体" w:hAnsi="宋体" w:cs="宋体"/>
                <w:sz w:val="24"/>
              </w:rPr>
            </w:pPr>
            <w:r>
              <w:rPr>
                <w:rFonts w:hint="eastAsia" w:ascii="宋体" w:hAnsi="宋体" w:cs="宋体"/>
                <w:sz w:val="24"/>
              </w:rPr>
              <w:t>营业执照号码</w:t>
            </w:r>
          </w:p>
        </w:tc>
        <w:tc>
          <w:tcPr>
            <w:tcW w:w="7107" w:type="dxa"/>
            <w:gridSpan w:val="4"/>
            <w:noWrap w:val="0"/>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2458" w:type="dxa"/>
            <w:gridSpan w:val="3"/>
            <w:noWrap w:val="0"/>
            <w:vAlign w:val="center"/>
          </w:tcPr>
          <w:p>
            <w:pPr>
              <w:spacing w:line="300" w:lineRule="exact"/>
              <w:jc w:val="center"/>
              <w:rPr>
                <w:rFonts w:ascii="宋体" w:hAnsi="宋体" w:cs="宋体"/>
                <w:sz w:val="24"/>
              </w:rPr>
            </w:pPr>
            <w:r>
              <w:rPr>
                <w:rFonts w:hint="eastAsia" w:ascii="宋体" w:hAnsi="宋体" w:cs="宋体"/>
                <w:sz w:val="24"/>
              </w:rPr>
              <w:t>被检查单位负责人</w:t>
            </w:r>
          </w:p>
        </w:tc>
        <w:tc>
          <w:tcPr>
            <w:tcW w:w="2373" w:type="dxa"/>
            <w:noWrap w:val="0"/>
            <w:vAlign w:val="center"/>
          </w:tcPr>
          <w:p>
            <w:pPr>
              <w:spacing w:line="300" w:lineRule="exact"/>
              <w:rPr>
                <w:rFonts w:ascii="宋体" w:hAnsi="宋体" w:cs="宋体"/>
                <w:sz w:val="24"/>
              </w:rPr>
            </w:pPr>
          </w:p>
        </w:tc>
        <w:tc>
          <w:tcPr>
            <w:tcW w:w="1293" w:type="dxa"/>
            <w:noWrap w:val="0"/>
            <w:vAlign w:val="center"/>
          </w:tcPr>
          <w:p>
            <w:pPr>
              <w:spacing w:line="300" w:lineRule="exact"/>
              <w:jc w:val="center"/>
              <w:rPr>
                <w:rFonts w:ascii="宋体" w:hAnsi="宋体" w:cs="宋体"/>
                <w:sz w:val="24"/>
              </w:rPr>
            </w:pPr>
            <w:r>
              <w:rPr>
                <w:rFonts w:hint="eastAsia" w:ascii="宋体" w:hAnsi="宋体" w:cs="宋体"/>
                <w:sz w:val="24"/>
              </w:rPr>
              <w:t>联系电话</w:t>
            </w:r>
          </w:p>
        </w:tc>
        <w:tc>
          <w:tcPr>
            <w:tcW w:w="3441" w:type="dxa"/>
            <w:gridSpan w:val="2"/>
            <w:noWrap w:val="0"/>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jc w:val="center"/>
        </w:trPr>
        <w:tc>
          <w:tcPr>
            <w:tcW w:w="245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被检查单位</w:t>
            </w:r>
          </w:p>
          <w:p>
            <w:pPr>
              <w:spacing w:line="300" w:lineRule="exact"/>
              <w:jc w:val="center"/>
              <w:rPr>
                <w:rFonts w:ascii="宋体" w:hAnsi="宋体" w:cs="宋体"/>
                <w:sz w:val="24"/>
              </w:rPr>
            </w:pPr>
            <w:r>
              <w:rPr>
                <w:rFonts w:hint="eastAsia" w:ascii="宋体" w:hAnsi="宋体" w:cs="宋体"/>
                <w:sz w:val="24"/>
              </w:rPr>
              <w:t>经营类型</w:t>
            </w:r>
          </w:p>
        </w:tc>
        <w:tc>
          <w:tcPr>
            <w:tcW w:w="7107"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sz w:val="24"/>
              </w:rPr>
            </w:pPr>
            <w:r>
              <w:rPr>
                <w:rFonts w:hint="eastAsia" w:ascii="宋体" w:hAnsi="宋体" w:cs="宋体"/>
                <w:sz w:val="24"/>
              </w:rPr>
              <w:t>□商场、超市□儿童化妆品（母婴用品）专卖店□药店</w:t>
            </w:r>
          </w:p>
          <w:p>
            <w:pPr>
              <w:snapToGrid w:val="0"/>
              <w:jc w:val="left"/>
              <w:rPr>
                <w:rFonts w:ascii="宋体" w:hAnsi="宋体" w:cs="宋体"/>
                <w:sz w:val="24"/>
              </w:rPr>
            </w:pPr>
            <w:r>
              <w:rPr>
                <w:rFonts w:hint="eastAsia" w:ascii="宋体" w:hAnsi="宋体" w:cs="宋体"/>
                <w:sz w:val="24"/>
              </w:rPr>
              <w:t>□经营（含使用）化妆品的儿童洗浴（游泳）场所 □其他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jc w:val="center"/>
        </w:trPr>
        <w:tc>
          <w:tcPr>
            <w:tcW w:w="12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检查项目</w:t>
            </w: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检查内容</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宋体" w:hAnsi="宋体" w:cs="宋体"/>
                <w:sz w:val="24"/>
              </w:rPr>
            </w:pPr>
            <w:r>
              <w:rPr>
                <w:rFonts w:hint="eastAsia" w:ascii="宋体" w:hAnsi="宋体" w:cs="宋体"/>
                <w:sz w:val="24"/>
              </w:rPr>
              <w:t>检查方式</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宋体" w:hAnsi="宋体" w:cs="宋体"/>
                <w:sz w:val="24"/>
              </w:rPr>
            </w:pPr>
            <w:r>
              <w:rPr>
                <w:rFonts w:hint="eastAsia" w:ascii="宋体" w:hAnsi="宋体" w:cs="宋体"/>
                <w:sz w:val="24"/>
              </w:rPr>
              <w:t>是否符合</w:t>
            </w:r>
          </w:p>
          <w:p>
            <w:pPr>
              <w:snapToGrid w:val="0"/>
              <w:spacing w:line="300" w:lineRule="exact"/>
              <w:jc w:val="center"/>
              <w:rPr>
                <w:rFonts w:ascii="宋体" w:hAnsi="宋体" w:cs="宋体"/>
                <w:sz w:val="24"/>
              </w:rPr>
            </w:pPr>
            <w:r>
              <w:rPr>
                <w:rFonts w:hint="eastAsia" w:ascii="宋体" w:hAnsi="宋体" w:cs="宋体"/>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9" w:hRule="atLeast"/>
          <w:jc w:val="center"/>
        </w:trPr>
        <w:tc>
          <w:tcPr>
            <w:tcW w:w="1225" w:type="dxa"/>
            <w:vMerge w:val="restart"/>
            <w:tcBorders>
              <w:top w:val="single" w:color="auto" w:sz="4" w:space="0"/>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r>
              <w:rPr>
                <w:rFonts w:hint="eastAsia" w:ascii="宋体" w:hAnsi="宋体" w:cs="宋体"/>
                <w:sz w:val="24"/>
              </w:rPr>
              <w:t>（一）</w:t>
            </w:r>
          </w:p>
          <w:p>
            <w:pPr>
              <w:spacing w:line="300" w:lineRule="exact"/>
              <w:ind w:left="-4" w:firstLine="4"/>
              <w:jc w:val="center"/>
              <w:rPr>
                <w:rFonts w:ascii="宋体" w:hAnsi="宋体" w:cs="宋体"/>
                <w:sz w:val="24"/>
              </w:rPr>
            </w:pPr>
            <w:r>
              <w:rPr>
                <w:rFonts w:hint="eastAsia" w:ascii="宋体" w:hAnsi="宋体" w:cs="宋体"/>
                <w:sz w:val="24"/>
              </w:rPr>
              <w:t>产品资质</w:t>
            </w: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left="-9"/>
              <w:rPr>
                <w:rFonts w:ascii="宋体" w:hAnsi="宋体" w:cs="宋体"/>
                <w:sz w:val="24"/>
              </w:rPr>
            </w:pPr>
            <w:r>
              <w:rPr>
                <w:rFonts w:hint="eastAsia" w:ascii="宋体" w:hAnsi="宋体" w:cs="宋体"/>
                <w:sz w:val="24"/>
                <w:u w:val="none" w:color="FF0000"/>
              </w:rPr>
              <w:t>1.国产儿童化妆品由取得有效的《化妆品生产许可证》的企业生产。</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查验产品是否标注生产许可证号，与国家局数据库生产许可信息是否一致。</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5"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143" w:leftChars="-68"/>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2.国产儿童特殊（特殊用途）化妆品取得有效注册证（批件），产品生产日期在注册证（批件）有效期内。</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查询国家局数据库比对产品的批准文号，并将注册证（批件）有效期与产品生产日期进行比对。</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rPr>
              <w:t>3.</w:t>
            </w:r>
            <w:r>
              <w:rPr>
                <w:rFonts w:hint="eastAsia" w:ascii="宋体" w:hAnsi="宋体" w:cs="宋体"/>
                <w:sz w:val="24"/>
                <w:u w:val="none" w:color="FF0000"/>
              </w:rPr>
              <w:t>国产</w:t>
            </w:r>
            <w:r>
              <w:rPr>
                <w:rFonts w:hint="eastAsia" w:ascii="宋体" w:hAnsi="宋体" w:cs="宋体"/>
                <w:sz w:val="24"/>
              </w:rPr>
              <w:t>儿童</w:t>
            </w:r>
            <w:r>
              <w:rPr>
                <w:rFonts w:hint="eastAsia" w:ascii="宋体" w:hAnsi="宋体" w:cs="宋体"/>
                <w:sz w:val="24"/>
                <w:u w:val="none" w:color="FF0000"/>
              </w:rPr>
              <w:t>普通（非特殊用途）化妆品经过网络备案。</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查询国家局数据库确认产品是否经过备案。</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5" w:hRule="atLeast"/>
          <w:jc w:val="center"/>
        </w:trPr>
        <w:tc>
          <w:tcPr>
            <w:tcW w:w="1225" w:type="dxa"/>
            <w:vMerge w:val="continue"/>
            <w:tcBorders>
              <w:left w:val="single" w:color="auto" w:sz="4" w:space="0"/>
              <w:bottom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left="-9"/>
              <w:rPr>
                <w:rFonts w:ascii="宋体" w:hAnsi="宋体" w:cs="宋体"/>
                <w:sz w:val="24"/>
              </w:rPr>
            </w:pPr>
            <w:r>
              <w:rPr>
                <w:rFonts w:hint="eastAsia" w:ascii="宋体" w:hAnsi="宋体" w:cs="宋体"/>
                <w:sz w:val="24"/>
                <w:u w:val="none" w:color="FF0000"/>
              </w:rPr>
              <w:t>4.进口儿童化妆品取得注册证（批件）或备案凭证。进口儿童化妆品取得检验检疫证明，且在注册证（批件）或备案凭证有效期内。</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查询国家总局数据库比对进口产品的批准文号或者备案凭证号。</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79" w:hRule="atLeast"/>
          <w:jc w:val="center"/>
        </w:trPr>
        <w:tc>
          <w:tcPr>
            <w:tcW w:w="1225" w:type="dxa"/>
            <w:vMerge w:val="restart"/>
            <w:tcBorders>
              <w:top w:val="single" w:color="auto" w:sz="4" w:space="0"/>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r>
              <w:rPr>
                <w:rFonts w:hint="eastAsia" w:ascii="宋体" w:hAnsi="宋体" w:cs="宋体"/>
                <w:sz w:val="24"/>
              </w:rPr>
              <w:t>（二）</w:t>
            </w:r>
          </w:p>
          <w:p>
            <w:pPr>
              <w:spacing w:line="300" w:lineRule="exact"/>
              <w:ind w:left="-4" w:firstLine="4"/>
              <w:jc w:val="center"/>
              <w:rPr>
                <w:rFonts w:ascii="宋体" w:hAnsi="宋体" w:cs="宋体"/>
                <w:sz w:val="24"/>
              </w:rPr>
            </w:pPr>
            <w:r>
              <w:rPr>
                <w:rFonts w:hint="eastAsia" w:ascii="宋体" w:hAnsi="宋体" w:cs="宋体"/>
                <w:sz w:val="24"/>
              </w:rPr>
              <w:t>进货查验与销售记录</w:t>
            </w: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5.建立儿童化妆品进货查验制度，索取供货企业的相关合法性证件材料，索取产品相关注册证（批件）或备案凭证及检验（检疫）报告；索取供货企业的化妆品销售发票或相关凭证。</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检查产品供货商或生产企业的营业执照、生产企业的生产许可证、产品注册证（批件）或备案凭证、产品检验报告、进口产品检验检疫证明等材料和相关产品购进票据。</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8"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6.建立儿童化妆品进货</w:t>
            </w:r>
            <w:r>
              <w:rPr>
                <w:rFonts w:hint="eastAsia" w:ascii="宋体" w:hAnsi="宋体" w:cs="宋体"/>
                <w:sz w:val="24"/>
              </w:rPr>
              <w:t>查验</w:t>
            </w:r>
            <w:r>
              <w:rPr>
                <w:rFonts w:hint="eastAsia" w:ascii="宋体" w:hAnsi="宋体" w:cs="宋体"/>
                <w:sz w:val="24"/>
                <w:u w:val="none" w:color="FF0000"/>
              </w:rPr>
              <w:t>台账。</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检查进货台账，是否包括：产品名称、规格、数量、生产日期/批号，保质期、产地、供应商名称及联系方式等信息。</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02"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u w:val="none" w:color="FF0000"/>
              </w:rPr>
            </w:pPr>
            <w:r>
              <w:rPr>
                <w:rFonts w:hint="eastAsia" w:ascii="宋体" w:hAnsi="宋体" w:cs="宋体"/>
                <w:sz w:val="24"/>
                <w:u w:val="none" w:color="FF0000"/>
              </w:rPr>
              <w:t>7.销售儿童化妆品给其他经营者的，应当建立销售记录。</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u w:val="none" w:color="FF0000"/>
              </w:rPr>
            </w:pPr>
            <w:r>
              <w:rPr>
                <w:rFonts w:hint="eastAsia" w:ascii="宋体" w:hAnsi="宋体" w:cs="宋体"/>
                <w:sz w:val="24"/>
                <w:u w:val="none" w:color="FF0000"/>
              </w:rPr>
              <w:t>检查销售记录，是否包括：产品名称、规格、数量、生产日期/批号、保质期限、产地、销售价格、销售日期、库存等内容，或保留载有相关信息的销售票据。</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225" w:type="dxa"/>
            <w:vMerge w:val="restart"/>
            <w:tcBorders>
              <w:top w:val="single" w:color="auto" w:sz="4" w:space="0"/>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r>
              <w:rPr>
                <w:rFonts w:hint="eastAsia" w:ascii="宋体" w:hAnsi="宋体" w:cs="宋体"/>
                <w:sz w:val="24"/>
              </w:rPr>
              <w:t>（三）</w:t>
            </w:r>
          </w:p>
          <w:p>
            <w:pPr>
              <w:spacing w:line="300" w:lineRule="exact"/>
              <w:ind w:left="-4" w:firstLine="4"/>
              <w:jc w:val="center"/>
              <w:rPr>
                <w:rFonts w:ascii="宋体" w:hAnsi="宋体" w:cs="宋体"/>
                <w:sz w:val="24"/>
              </w:rPr>
            </w:pPr>
            <w:r>
              <w:rPr>
                <w:rFonts w:hint="eastAsia" w:ascii="宋体" w:hAnsi="宋体" w:cs="宋体"/>
                <w:sz w:val="24"/>
              </w:rPr>
              <w:t>产品标签标识和广告宣传</w:t>
            </w: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8.儿童化妆品有质量合格标记。</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查验产品外包装是否有企业的质量合格标记。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9.儿童化妆品名称符合化妆品标签标识管理相关规定。</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将产品名称与相关规定的要求进行比对。</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04"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10.儿童化妆品</w:t>
            </w:r>
            <w:r>
              <w:rPr>
                <w:rFonts w:hint="eastAsia" w:ascii="宋体" w:hAnsi="宋体" w:cs="宋体"/>
                <w:sz w:val="24"/>
              </w:rPr>
              <w:t>标签标识信息是否与批准或备案的内容一致；是否存在套用冒用批准或备案文号的情况。</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rPr>
              <w:t>与国家总局数据库的</w:t>
            </w:r>
            <w:r>
              <w:rPr>
                <w:rFonts w:hint="eastAsia" w:ascii="宋体" w:hAnsi="宋体" w:cs="宋体"/>
                <w:sz w:val="24"/>
                <w:u w:val="none" w:color="FF0000"/>
              </w:rPr>
              <w:t>注册证（批件）</w:t>
            </w:r>
            <w:r>
              <w:rPr>
                <w:rFonts w:hint="eastAsia" w:ascii="宋体" w:hAnsi="宋体" w:cs="宋体"/>
                <w:sz w:val="24"/>
              </w:rPr>
              <w:t>或备案凭证信息进行比对。</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01"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11.儿童化妆品标签标识项目齐全；进口儿童化妆品有中文标识。</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检查产品标签标识项目是否齐全。进口产品是否有中文标示，项目是否齐全。</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12.儿童</w:t>
            </w:r>
            <w:r>
              <w:rPr>
                <w:rFonts w:hint="eastAsia" w:ascii="宋体" w:hAnsi="宋体" w:cs="宋体"/>
                <w:sz w:val="24"/>
              </w:rPr>
              <w:t>化妆品标签标识与经营场所的广告宣传不得违法宣称药妆、医学护肤品等功能信息，或是存在其他虚假夸大宣传、使用医疗术语、标注适应症、明示或暗示具有医疗作用、以专家或患者名义进行功效证明等内容；不得以药品、医疗器械、消毒产品等非化妆品产品冒充化妆品。</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检查产品标签标识和经营场所的广告宣传是否符合要求。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08" w:hRule="atLeast"/>
          <w:jc w:val="center"/>
        </w:trPr>
        <w:tc>
          <w:tcPr>
            <w:tcW w:w="1225" w:type="dxa"/>
            <w:vMerge w:val="restart"/>
            <w:tcBorders>
              <w:top w:val="single" w:color="auto" w:sz="4" w:space="0"/>
              <w:left w:val="single" w:color="auto" w:sz="4" w:space="0"/>
              <w:right w:val="single" w:color="auto" w:sz="4" w:space="0"/>
            </w:tcBorders>
            <w:noWrap w:val="0"/>
            <w:vAlign w:val="center"/>
          </w:tcPr>
          <w:p>
            <w:pPr>
              <w:spacing w:line="300" w:lineRule="exact"/>
              <w:ind w:left="-4" w:firstLine="4"/>
              <w:jc w:val="center"/>
              <w:rPr>
                <w:rFonts w:ascii="宋体" w:hAnsi="宋体" w:cs="宋体"/>
                <w:sz w:val="24"/>
              </w:rPr>
            </w:pPr>
            <w:r>
              <w:rPr>
                <w:rFonts w:hint="eastAsia" w:ascii="宋体" w:hAnsi="宋体" w:cs="宋体"/>
                <w:sz w:val="24"/>
              </w:rPr>
              <w:t>（五）</w:t>
            </w:r>
          </w:p>
          <w:p>
            <w:pPr>
              <w:spacing w:line="300" w:lineRule="exact"/>
              <w:ind w:left="-4" w:firstLine="4"/>
              <w:jc w:val="center"/>
              <w:rPr>
                <w:rFonts w:ascii="宋体" w:hAnsi="宋体" w:cs="宋体"/>
                <w:sz w:val="24"/>
              </w:rPr>
            </w:pPr>
            <w:r>
              <w:rPr>
                <w:rFonts w:hint="eastAsia" w:ascii="宋体" w:hAnsi="宋体" w:cs="宋体"/>
                <w:sz w:val="24"/>
              </w:rPr>
              <w:t>产品经营使用</w:t>
            </w: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13.不经营使用超过保质期限的儿童化妆品、未标注生产日期和保质期（或生产批号和限期使用日期）的儿童化妆品。</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u w:val="none" w:color="FF0000"/>
              </w:rPr>
            </w:pPr>
            <w:r>
              <w:rPr>
                <w:rFonts w:hint="eastAsia" w:ascii="宋体" w:hAnsi="宋体" w:cs="宋体"/>
                <w:sz w:val="24"/>
                <w:u w:val="none" w:color="FF0000"/>
              </w:rPr>
              <w:t>检查是否更改产品使用期限或经营使用过期产品。</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98"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143" w:leftChars="-68"/>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14.不经营使用国家有关部门明令停止经营的儿童化妆品。</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u w:val="none" w:color="FF0000"/>
              </w:rPr>
            </w:pPr>
            <w:r>
              <w:rPr>
                <w:rFonts w:hint="eastAsia" w:ascii="宋体" w:hAnsi="宋体" w:cs="宋体"/>
                <w:sz w:val="24"/>
                <w:u w:val="none" w:color="FF0000"/>
              </w:rPr>
              <w:t>检查经营使用的产品是否为国家药监局或者省级药监局公告监督抽检不合格、假冒伪劣或通知停止销售的产品。</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01" w:hRule="atLeast"/>
          <w:jc w:val="center"/>
        </w:trPr>
        <w:tc>
          <w:tcPr>
            <w:tcW w:w="1225" w:type="dxa"/>
            <w:vMerge w:val="continue"/>
            <w:tcBorders>
              <w:left w:val="single" w:color="auto" w:sz="4" w:space="0"/>
              <w:right w:val="single" w:color="auto" w:sz="4" w:space="0"/>
            </w:tcBorders>
            <w:noWrap w:val="0"/>
            <w:vAlign w:val="center"/>
          </w:tcPr>
          <w:p>
            <w:pPr>
              <w:spacing w:line="300" w:lineRule="exact"/>
              <w:ind w:left="-3"/>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r>
              <w:rPr>
                <w:rFonts w:hint="eastAsia" w:ascii="宋体" w:hAnsi="宋体" w:cs="宋体"/>
                <w:sz w:val="24"/>
                <w:u w:val="none" w:color="FF0000"/>
              </w:rPr>
              <w:t>15.未取得化妆品生产许可不得自行生产儿童化妆品。</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cs="宋体"/>
                <w:sz w:val="24"/>
                <w:u w:val="none" w:color="FF0000"/>
              </w:rPr>
            </w:pPr>
            <w:r>
              <w:rPr>
                <w:rFonts w:hint="eastAsia" w:ascii="宋体" w:hAnsi="宋体" w:cs="宋体"/>
                <w:sz w:val="24"/>
                <w:u w:val="none" w:color="FF0000"/>
              </w:rPr>
              <w:t>检查经营使用的产品，尤其是标识不全或者无标识的产品是否为自行生产。检查现场是否存在自行生产、配制、灌装、分装、添加原料的现象。</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08" w:hRule="atLeast"/>
          <w:jc w:val="center"/>
        </w:trPr>
        <w:tc>
          <w:tcPr>
            <w:tcW w:w="1225" w:type="dxa"/>
            <w:vMerge w:val="restart"/>
            <w:tcBorders>
              <w:top w:val="single" w:color="auto" w:sz="4" w:space="0"/>
              <w:left w:val="single" w:color="auto" w:sz="4" w:space="0"/>
              <w:right w:val="single" w:color="auto" w:sz="4" w:space="0"/>
            </w:tcBorders>
            <w:noWrap w:val="0"/>
            <w:vAlign w:val="center"/>
          </w:tcPr>
          <w:p>
            <w:pPr>
              <w:spacing w:line="300" w:lineRule="exact"/>
              <w:ind w:left="-3"/>
              <w:jc w:val="center"/>
              <w:rPr>
                <w:rFonts w:ascii="宋体" w:hAnsi="宋体" w:cs="宋体"/>
                <w:sz w:val="24"/>
              </w:rPr>
            </w:pPr>
            <w:r>
              <w:rPr>
                <w:rFonts w:hint="eastAsia" w:ascii="宋体" w:hAnsi="宋体" w:cs="宋体"/>
                <w:sz w:val="24"/>
              </w:rPr>
              <w:t>（六）</w:t>
            </w:r>
          </w:p>
          <w:p>
            <w:pPr>
              <w:spacing w:line="300" w:lineRule="exact"/>
              <w:ind w:left="-3"/>
              <w:jc w:val="center"/>
              <w:rPr>
                <w:rFonts w:ascii="宋体" w:hAnsi="宋体" w:cs="宋体"/>
                <w:sz w:val="24"/>
              </w:rPr>
            </w:pPr>
            <w:r>
              <w:rPr>
                <w:rFonts w:hint="eastAsia" w:ascii="宋体" w:hAnsi="宋体" w:cs="宋体"/>
                <w:sz w:val="24"/>
              </w:rPr>
              <w:t>储存和卫生情况</w:t>
            </w: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u w:val="none" w:color="FF0000"/>
              </w:rPr>
            </w:pPr>
            <w:r>
              <w:rPr>
                <w:rFonts w:hint="eastAsia" w:ascii="宋体" w:hAnsi="宋体" w:cs="宋体"/>
                <w:sz w:val="24"/>
              </w:rPr>
              <w:t>16.经营场所和仓库是否保持内外整洁；</w:t>
            </w:r>
            <w:r>
              <w:rPr>
                <w:rFonts w:hint="eastAsia" w:ascii="宋体" w:hAnsi="宋体" w:cs="宋体"/>
                <w:sz w:val="24"/>
                <w:u w:val="none" w:color="FF0000"/>
              </w:rPr>
              <w:t>已开封使用的儿童化妆品储存时做好防污染措施。</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cs="宋体"/>
                <w:sz w:val="24"/>
                <w:u w:val="none" w:color="FF0000"/>
              </w:rPr>
            </w:pPr>
            <w:r>
              <w:rPr>
                <w:rFonts w:hint="eastAsia" w:ascii="宋体" w:hAnsi="宋体" w:cs="宋体"/>
                <w:sz w:val="24"/>
                <w:u w:val="none" w:color="FF0000"/>
              </w:rPr>
              <w:t>检查经营场所和仓库的环境。检查已开封使用的产品是否加盖加罩，是否有污染，感官异常。</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08" w:hRule="atLeast"/>
          <w:jc w:val="center"/>
        </w:trPr>
        <w:tc>
          <w:tcPr>
            <w:tcW w:w="1225" w:type="dxa"/>
            <w:vMerge w:val="continue"/>
            <w:tcBorders>
              <w:left w:val="single" w:color="auto" w:sz="4" w:space="0"/>
              <w:bottom w:val="single" w:color="auto" w:sz="4" w:space="0"/>
              <w:right w:val="single" w:color="auto" w:sz="4" w:space="0"/>
            </w:tcBorders>
            <w:noWrap w:val="0"/>
            <w:vAlign w:val="center"/>
          </w:tcPr>
          <w:p>
            <w:pPr>
              <w:spacing w:line="300" w:lineRule="exact"/>
              <w:ind w:left="-143" w:leftChars="-68"/>
              <w:jc w:val="center"/>
              <w:rPr>
                <w:rFonts w:ascii="宋体" w:hAnsi="宋体" w:cs="宋体"/>
                <w:sz w:val="24"/>
              </w:rPr>
            </w:pPr>
          </w:p>
        </w:tc>
        <w:tc>
          <w:tcPr>
            <w:tcW w:w="360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u w:val="none" w:color="FF0000"/>
              </w:rPr>
            </w:pPr>
            <w:r>
              <w:rPr>
                <w:rFonts w:hint="eastAsia" w:ascii="宋体" w:hAnsi="宋体" w:cs="宋体"/>
                <w:sz w:val="24"/>
              </w:rPr>
              <w:t>17.储存条件是否与儿童化妆品标签标识要求的条件相一致。</w:t>
            </w:r>
          </w:p>
        </w:tc>
        <w:tc>
          <w:tcPr>
            <w:tcW w:w="354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宋体" w:hAnsi="宋体" w:cs="宋体"/>
                <w:sz w:val="24"/>
                <w:u w:val="none" w:color="FF0000"/>
              </w:rPr>
            </w:pPr>
            <w:r>
              <w:rPr>
                <w:rFonts w:hint="eastAsia" w:ascii="宋体" w:hAnsi="宋体" w:cs="宋体"/>
                <w:sz w:val="24"/>
                <w:u w:val="none" w:color="FF0000"/>
              </w:rPr>
              <w:t>对于要求冷藏、低温、避光保存或其他特殊保存条件的产品，检查其储存条件是否符合要求。</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sz w:val="24"/>
              </w:rPr>
            </w:pPr>
            <w:r>
              <w:rPr>
                <w:rFonts w:hint="eastAsia" w:ascii="宋体" w:hAnsi="宋体" w:cs="宋体"/>
                <w:sz w:val="24"/>
              </w:rPr>
              <w:t>□符合</w:t>
            </w:r>
          </w:p>
          <w:p>
            <w:pPr>
              <w:spacing w:after="156" w:afterLines="50" w:line="300" w:lineRule="exact"/>
              <w:jc w:val="center"/>
              <w:rPr>
                <w:rFonts w:ascii="宋体" w:hAnsi="宋体" w:cs="宋体"/>
                <w:sz w:val="24"/>
              </w:rPr>
            </w:pPr>
            <w:r>
              <w:rPr>
                <w:rFonts w:hint="eastAsia" w:ascii="宋体" w:hAnsi="宋体" w:cs="宋体"/>
                <w:sz w:val="24"/>
              </w:rPr>
              <w:t>□不符合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89" w:hRule="atLeast"/>
          <w:jc w:val="center"/>
        </w:trPr>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8" w:leftChars="-75" w:right="-71" w:rightChars="-34"/>
              <w:jc w:val="center"/>
              <w:rPr>
                <w:rFonts w:ascii="宋体" w:hAnsi="宋体" w:cs="宋体"/>
                <w:sz w:val="24"/>
              </w:rPr>
            </w:pPr>
            <w:r>
              <w:rPr>
                <w:rFonts w:hint="eastAsia" w:ascii="宋体" w:hAnsi="宋体" w:cs="宋体"/>
                <w:sz w:val="24"/>
              </w:rPr>
              <w:t>其他需要</w:t>
            </w:r>
          </w:p>
          <w:p>
            <w:pPr>
              <w:spacing w:line="300" w:lineRule="exact"/>
              <w:ind w:left="-158" w:leftChars="-75" w:right="-71" w:rightChars="-34"/>
              <w:jc w:val="center"/>
              <w:rPr>
                <w:rFonts w:ascii="宋体" w:hAnsi="宋体" w:cs="宋体"/>
                <w:sz w:val="24"/>
              </w:rPr>
            </w:pPr>
            <w:r>
              <w:rPr>
                <w:rFonts w:hint="eastAsia" w:ascii="宋体" w:hAnsi="宋体" w:cs="宋体"/>
                <w:sz w:val="24"/>
              </w:rPr>
              <w:t>说明的问题</w:t>
            </w:r>
          </w:p>
        </w:tc>
        <w:tc>
          <w:tcPr>
            <w:tcW w:w="7927"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507" w:hRule="atLeast"/>
          <w:jc w:val="center"/>
        </w:trPr>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8" w:leftChars="-75" w:right="-71" w:rightChars="-34"/>
              <w:jc w:val="center"/>
              <w:rPr>
                <w:rFonts w:ascii="宋体" w:hAnsi="宋体" w:cs="宋体"/>
                <w:sz w:val="24"/>
              </w:rPr>
            </w:pPr>
            <w:r>
              <w:rPr>
                <w:rFonts w:hint="eastAsia" w:ascii="宋体" w:hAnsi="宋体" w:cs="宋体"/>
                <w:sz w:val="24"/>
              </w:rPr>
              <w:t>现场检查情况</w:t>
            </w:r>
          </w:p>
          <w:p>
            <w:pPr>
              <w:spacing w:line="300" w:lineRule="exact"/>
              <w:ind w:left="-158" w:leftChars="-75" w:right="-71" w:rightChars="-34"/>
              <w:jc w:val="center"/>
              <w:rPr>
                <w:rFonts w:ascii="宋体" w:hAnsi="宋体" w:cs="宋体"/>
                <w:sz w:val="24"/>
              </w:rPr>
            </w:pPr>
            <w:r>
              <w:rPr>
                <w:rFonts w:hint="eastAsia" w:ascii="宋体" w:hAnsi="宋体" w:cs="宋体"/>
                <w:sz w:val="24"/>
              </w:rPr>
              <w:t>（检查项目</w:t>
            </w:r>
          </w:p>
          <w:p>
            <w:pPr>
              <w:spacing w:line="300" w:lineRule="exact"/>
              <w:ind w:left="-158" w:leftChars="-75" w:right="-71" w:rightChars="-34"/>
              <w:jc w:val="center"/>
              <w:rPr>
                <w:rFonts w:ascii="宋体" w:hAnsi="宋体" w:cs="宋体"/>
                <w:sz w:val="24"/>
              </w:rPr>
            </w:pPr>
            <w:r>
              <w:rPr>
                <w:rFonts w:hint="eastAsia" w:ascii="宋体" w:hAnsi="宋体" w:cs="宋体"/>
                <w:sz w:val="24"/>
              </w:rPr>
              <w:t>不符合情况</w:t>
            </w:r>
          </w:p>
          <w:p>
            <w:pPr>
              <w:spacing w:line="300" w:lineRule="exact"/>
              <w:ind w:left="-158" w:leftChars="-75" w:right="-71" w:rightChars="-34"/>
              <w:jc w:val="center"/>
              <w:rPr>
                <w:rFonts w:ascii="宋体" w:hAnsi="宋体" w:cs="宋体"/>
                <w:sz w:val="24"/>
              </w:rPr>
            </w:pPr>
            <w:r>
              <w:rPr>
                <w:rFonts w:hint="eastAsia" w:ascii="宋体" w:hAnsi="宋体" w:cs="宋体"/>
                <w:sz w:val="24"/>
              </w:rPr>
              <w:t>描述）</w:t>
            </w:r>
          </w:p>
        </w:tc>
        <w:tc>
          <w:tcPr>
            <w:tcW w:w="7927"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2880" w:firstLineChars="1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90" w:hRule="atLeast"/>
          <w:jc w:val="center"/>
        </w:trPr>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8" w:leftChars="-75" w:right="-71" w:rightChars="-34"/>
              <w:jc w:val="center"/>
              <w:rPr>
                <w:rFonts w:ascii="宋体" w:hAnsi="宋体" w:cs="宋体"/>
                <w:sz w:val="24"/>
              </w:rPr>
            </w:pPr>
            <w:r>
              <w:rPr>
                <w:rFonts w:hint="eastAsia" w:ascii="宋体" w:hAnsi="宋体" w:cs="宋体"/>
                <w:sz w:val="24"/>
              </w:rPr>
              <w:t>处理（整改）</w:t>
            </w:r>
          </w:p>
          <w:p>
            <w:pPr>
              <w:spacing w:line="300" w:lineRule="exact"/>
              <w:ind w:left="-158" w:leftChars="-75" w:right="-71" w:rightChars="-34"/>
              <w:jc w:val="center"/>
              <w:rPr>
                <w:rFonts w:ascii="宋体" w:hAnsi="宋体" w:cs="宋体"/>
                <w:sz w:val="24"/>
              </w:rPr>
            </w:pPr>
            <w:r>
              <w:rPr>
                <w:rFonts w:hint="eastAsia" w:ascii="宋体" w:hAnsi="宋体" w:cs="宋体"/>
                <w:sz w:val="24"/>
              </w:rPr>
              <w:t>意见</w:t>
            </w:r>
          </w:p>
        </w:tc>
        <w:tc>
          <w:tcPr>
            <w:tcW w:w="7927"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 w:val="24"/>
              </w:rPr>
            </w:pPr>
          </w:p>
          <w:p>
            <w:pPr>
              <w:pStyle w:val="3"/>
              <w:ind w:firstLine="616"/>
              <w:rPr>
                <w:rFonts w:ascii="宋体" w:hAnsi="宋体" w:eastAsia="宋体" w:cs="宋体"/>
              </w:rPr>
            </w:pPr>
          </w:p>
          <w:p>
            <w:pPr>
              <w:pStyle w:val="3"/>
              <w:ind w:firstLine="616"/>
              <w:rPr>
                <w:rFonts w:ascii="宋体" w:hAnsi="宋体" w:eastAsia="宋体" w:cs="宋体"/>
              </w:rPr>
            </w:pPr>
          </w:p>
          <w:p>
            <w:pPr>
              <w:spacing w:after="156" w:afterLines="50" w:line="300" w:lineRule="exact"/>
              <w:rPr>
                <w:rFonts w:ascii="宋体" w:hAnsi="宋体" w:cs="宋体"/>
                <w:sz w:val="24"/>
              </w:rPr>
            </w:pPr>
          </w:p>
          <w:p>
            <w:pPr>
              <w:spacing w:after="156" w:afterLines="50" w:line="300" w:lineRule="exact"/>
              <w:rPr>
                <w:rFonts w:ascii="宋体" w:hAnsi="宋体" w:cs="宋体"/>
                <w:sz w:val="24"/>
              </w:rPr>
            </w:pPr>
            <w:r>
              <w:rPr>
                <w:rFonts w:hint="eastAsia" w:ascii="宋体" w:hAnsi="宋体" w:cs="宋体"/>
                <w:sz w:val="24"/>
              </w:rPr>
              <w:t>监督检查单位：                     检查人员签名：</w:t>
            </w:r>
          </w:p>
          <w:p>
            <w:pPr>
              <w:spacing w:after="156" w:afterLines="50" w:line="300" w:lineRule="exact"/>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90" w:hRule="atLeast"/>
          <w:jc w:val="center"/>
        </w:trPr>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8" w:leftChars="-75" w:right="-71" w:rightChars="-34"/>
              <w:jc w:val="center"/>
              <w:rPr>
                <w:rFonts w:ascii="宋体" w:hAnsi="宋体" w:cs="宋体"/>
                <w:sz w:val="24"/>
              </w:rPr>
            </w:pPr>
            <w:r>
              <w:rPr>
                <w:rFonts w:hint="eastAsia" w:ascii="宋体" w:hAnsi="宋体" w:cs="宋体"/>
                <w:sz w:val="24"/>
              </w:rPr>
              <w:t>被检查单位</w:t>
            </w:r>
          </w:p>
          <w:p>
            <w:pPr>
              <w:spacing w:line="300" w:lineRule="exact"/>
              <w:ind w:left="-158" w:leftChars="-75" w:right="-71" w:rightChars="-34"/>
              <w:jc w:val="center"/>
              <w:rPr>
                <w:rFonts w:ascii="宋体" w:hAnsi="宋体" w:cs="宋体"/>
                <w:sz w:val="24"/>
              </w:rPr>
            </w:pPr>
            <w:r>
              <w:rPr>
                <w:rFonts w:hint="eastAsia" w:ascii="宋体" w:hAnsi="宋体" w:cs="宋体"/>
                <w:sz w:val="24"/>
              </w:rPr>
              <w:t>意见</w:t>
            </w:r>
          </w:p>
        </w:tc>
        <w:tc>
          <w:tcPr>
            <w:tcW w:w="7927" w:type="dxa"/>
            <w:gridSpan w:val="5"/>
            <w:tcBorders>
              <w:top w:val="single" w:color="auto" w:sz="4" w:space="0"/>
              <w:left w:val="single" w:color="auto" w:sz="4" w:space="0"/>
              <w:bottom w:val="single" w:color="auto" w:sz="4" w:space="0"/>
              <w:right w:val="single" w:color="auto" w:sz="4" w:space="0"/>
            </w:tcBorders>
            <w:noWrap w:val="0"/>
            <w:vAlign w:val="center"/>
          </w:tcPr>
          <w:p>
            <w:pPr>
              <w:pStyle w:val="3"/>
              <w:ind w:firstLine="456"/>
              <w:rPr>
                <w:rFonts w:ascii="宋体" w:hAnsi="宋体" w:eastAsia="宋体" w:cs="宋体"/>
                <w:sz w:val="24"/>
              </w:rPr>
            </w:pPr>
          </w:p>
          <w:p>
            <w:pPr>
              <w:pStyle w:val="3"/>
              <w:ind w:firstLine="456"/>
              <w:rPr>
                <w:rFonts w:ascii="宋体" w:hAnsi="宋体" w:eastAsia="宋体" w:cs="宋体"/>
                <w:sz w:val="24"/>
              </w:rPr>
            </w:pPr>
          </w:p>
          <w:p>
            <w:pPr>
              <w:pStyle w:val="3"/>
              <w:ind w:firstLine="456"/>
              <w:rPr>
                <w:rFonts w:ascii="宋体" w:hAnsi="宋体" w:eastAsia="宋体" w:cs="宋体"/>
                <w:sz w:val="24"/>
              </w:rPr>
            </w:pPr>
          </w:p>
          <w:p>
            <w:pPr>
              <w:pStyle w:val="3"/>
              <w:ind w:firstLine="456"/>
              <w:rPr>
                <w:rFonts w:ascii="宋体" w:hAnsi="宋体" w:eastAsia="宋体" w:cs="宋体"/>
                <w:sz w:val="24"/>
              </w:rPr>
            </w:pPr>
          </w:p>
          <w:p>
            <w:pPr>
              <w:spacing w:after="156" w:afterLines="50" w:line="300" w:lineRule="exact"/>
              <w:rPr>
                <w:rFonts w:ascii="宋体" w:hAnsi="宋体" w:cs="宋体"/>
                <w:sz w:val="24"/>
              </w:rPr>
            </w:pPr>
          </w:p>
          <w:p>
            <w:pPr>
              <w:spacing w:after="156" w:afterLines="50" w:line="300" w:lineRule="exact"/>
              <w:rPr>
                <w:rFonts w:ascii="宋体" w:hAnsi="宋体" w:cs="宋体"/>
                <w:sz w:val="24"/>
              </w:rPr>
            </w:pPr>
            <w:r>
              <w:rPr>
                <w:rFonts w:hint="eastAsia" w:ascii="宋体" w:hAnsi="宋体" w:cs="宋体"/>
                <w:sz w:val="24"/>
              </w:rPr>
              <w:t>被检查单位负责人：                 签名（盖章）：</w:t>
            </w:r>
          </w:p>
          <w:p>
            <w:pPr>
              <w:spacing w:after="156" w:afterLines="50" w:line="300" w:lineRule="exact"/>
              <w:rPr>
                <w:rFonts w:ascii="宋体" w:hAnsi="宋体" w:cs="宋体"/>
                <w:sz w:val="24"/>
              </w:rPr>
            </w:pPr>
            <w:r>
              <w:rPr>
                <w:rFonts w:hint="eastAsia" w:ascii="宋体" w:hAnsi="宋体" w:cs="宋体"/>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253BC"/>
    <w:rsid w:val="30D253BC"/>
    <w:rsid w:val="52A20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spacing w:line="240" w:lineRule="atLeast"/>
      <w:ind w:firstLine="420" w:firstLineChars="200"/>
    </w:pPr>
    <w:rPr>
      <w:rFonts w:ascii="Calibri" w:hAnsi="Calibri" w:eastAsia="仿宋_GB2312" w:cs="Times New Roman"/>
      <w:spacing w:val="-6"/>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2021-05-20T08:47:00Z</dcterms:created>
  <dc:creator>荷包蛋</dc:creator>
  <cp:lastModifiedBy>颜晓艳</cp:lastModifiedBy>
  <dcterms:modified xsi:type="dcterms:W3CDTF">2021-06-09T08:05:08Z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DCEAA4128E6A4E7881537D073DB9A207</vt:lpwstr>
  </property>
</Properties>
</file>