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40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奖励资金情况表</w:t>
      </w:r>
    </w:p>
    <w:tbl>
      <w:tblPr>
        <w:tblStyle w:val="3"/>
        <w:tblW w:w="1365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2266"/>
        <w:gridCol w:w="3907"/>
        <w:gridCol w:w="3373"/>
        <w:gridCol w:w="3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项目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奖励对象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奖励金额（单位：万元）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单一国家（地区）商标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泉州钰乘礼品有限公司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注册1个商标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单一国家（地区）商标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泉州市嘉华卫生用品有限公司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2.00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注册4个商标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单一国家（地区）商标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泉州市华尔菲亚电子商务有限公司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4.00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注册8个商标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单一国家（地区）商标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泉州兆祥礼品有限公司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注册1个商标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单一国家（地区）商标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泉州定飞反光材料有限责任公司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注册2个商标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单一国家（地区）商标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泉州唐风艺品有限公司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注册1个商标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马德里国际注册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福建蓝蜻蜓护理用品股份公司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指定11个以上国家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单一国家（地区）商标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泉州时誉电子有限公司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1.00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注册2个商标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单一国家（地区）商标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泉州市新励合宠物用品有限公司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注册3个商标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单一国家（地区）商标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泉州道顿宠物用品有限公司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5.00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注册10个商标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</w:pP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17.50</w:t>
            </w:r>
          </w:p>
        </w:tc>
        <w:tc>
          <w:tcPr>
            <w:tcW w:w="3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/>
    <w:bookmarkEnd w:id="0"/>
    <w:sectPr>
      <w:pgSz w:w="16838" w:h="11906" w:orient="landscape"/>
      <w:pgMar w:top="1191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747FF"/>
    <w:rsid w:val="061C4276"/>
    <w:rsid w:val="1C7D0359"/>
    <w:rsid w:val="276B5708"/>
    <w:rsid w:val="2E502104"/>
    <w:rsid w:val="333E562D"/>
    <w:rsid w:val="39233A27"/>
    <w:rsid w:val="4C8747FF"/>
    <w:rsid w:val="60175679"/>
    <w:rsid w:val="7776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2021-11-17T07:12:00Z</dcterms:created>
  <dc:creator>Yeah 文</dc:creator>
  <cp:lastModifiedBy>许金钗</cp:lastModifiedBy>
  <dcterms:modified xsi:type="dcterms:W3CDTF">2023-07-06T02:01:49Z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459F20DDF057420AA291703AC5162777</vt:lpwstr>
  </property>
</Properties>
</file>