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附件2-5</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免费专利开放许可</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300" w:lineRule="exact"/>
        <w:jc w:val="center"/>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2</w:t>
      </w:r>
      <w:r>
        <w:rPr>
          <w:rFonts w:hint="eastAsia" w:ascii="黑体" w:hAnsi="Times New Roman" w:eastAsia="黑体" w:cs="Times New Roman"/>
          <w:bCs/>
          <w:snapToGrid/>
          <w:kern w:val="2"/>
          <w:sz w:val="28"/>
          <w:szCs w:val="28"/>
          <w:lang w:val="en-US" w:eastAsia="zh-CN"/>
        </w:rPr>
        <w:t>2024</w:t>
      </w:r>
      <w:bookmarkStart w:id="0" w:name="_GoBack"/>
      <w:bookmarkEnd w:id="0"/>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decimal"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1652"/>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0"/>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val="0"/>
                <w:bCs/>
                <w:sz w:val="32"/>
                <w:szCs w:val="32"/>
              </w:rPr>
              <w:t>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名称</w:t>
            </w:r>
          </w:p>
        </w:tc>
        <w:tc>
          <w:tcPr>
            <w:tcW w:w="4235" w:type="dxa"/>
            <w:gridSpan w:val="5"/>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8"/>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9118" w:type="dxa"/>
            <w:gridSpan w:val="10"/>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val="0"/>
                <w:bCs/>
                <w:sz w:val="32"/>
                <w:szCs w:val="32"/>
              </w:rPr>
              <w:t>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许可人</w:t>
            </w:r>
          </w:p>
        </w:tc>
        <w:tc>
          <w:tcPr>
            <w:tcW w:w="1995" w:type="dxa"/>
            <w:gridSpan w:val="3"/>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被许可单位</w:t>
            </w: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备案时间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3646"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申请补助资金（万元）</w:t>
            </w:r>
          </w:p>
        </w:tc>
        <w:tc>
          <w:tcPr>
            <w:tcW w:w="5472" w:type="dxa"/>
            <w:gridSpan w:val="6"/>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b w:val="0"/>
                <w:bCs/>
                <w:sz w:val="24"/>
                <w:szCs w:val="20"/>
              </w:rPr>
            </w:pPr>
            <w:r>
              <w:rPr>
                <w:rFonts w:hint="eastAsia" w:ascii="方正仿宋简体" w:hAnsi="宋体" w:eastAsia="方正仿宋简体" w:cs="宋体"/>
                <w:b w:val="0"/>
                <w:bCs/>
                <w:sz w:val="32"/>
                <w:szCs w:val="32"/>
              </w:rPr>
              <w:t>附件</w:t>
            </w:r>
          </w:p>
        </w:tc>
        <w:tc>
          <w:tcPr>
            <w:tcW w:w="7399" w:type="dxa"/>
            <w:gridSpan w:val="8"/>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 xml:space="preserve">□免费开放许可登记材料；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□专利许可合同复印件；</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□专利许可合同在国家知识产权局办理完成许可合同备案手续相关证明材料；</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97"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b w:val="0"/>
                <w:bCs/>
                <w:sz w:val="24"/>
                <w:szCs w:val="20"/>
              </w:rPr>
            </w:pPr>
            <w:r>
              <w:rPr>
                <w:rFonts w:hint="eastAsia" w:ascii="方正仿宋简体" w:hAnsi="仿宋_GB2312" w:eastAsia="方正仿宋简体" w:cs="仿宋_GB2312"/>
                <w:b w:val="0"/>
                <w:bCs/>
                <w:sz w:val="32"/>
                <w:szCs w:val="32"/>
              </w:rPr>
              <w:t>县（市、区）市场监管局审核意见</w:t>
            </w:r>
          </w:p>
        </w:tc>
        <w:tc>
          <w:tcPr>
            <w:tcW w:w="7399" w:type="dxa"/>
            <w:gridSpan w:val="8"/>
            <w:tcMar>
              <w:top w:w="0" w:type="dxa"/>
              <w:left w:w="28" w:type="dxa"/>
              <w:bottom w:w="0" w:type="dxa"/>
              <w:right w:w="28" w:type="dxa"/>
            </w:tcMar>
          </w:tcPr>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hint="eastAsia" w:ascii="方正仿宋简体" w:eastAsia="方正仿宋简体" w:cs="仿宋_GB2312" w:hAnsiTheme="minorEastAsia"/>
                <w:sz w:val="24"/>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61171"/>
    <w:rsid w:val="003A7A32"/>
    <w:rsid w:val="003B10F3"/>
    <w:rsid w:val="003B7138"/>
    <w:rsid w:val="004371EC"/>
    <w:rsid w:val="004B4D51"/>
    <w:rsid w:val="004B54D1"/>
    <w:rsid w:val="004E1074"/>
    <w:rsid w:val="0055167E"/>
    <w:rsid w:val="00595957"/>
    <w:rsid w:val="005A4000"/>
    <w:rsid w:val="005B0805"/>
    <w:rsid w:val="005F1E90"/>
    <w:rsid w:val="00611CDA"/>
    <w:rsid w:val="0062532A"/>
    <w:rsid w:val="00713F1D"/>
    <w:rsid w:val="00765834"/>
    <w:rsid w:val="00785819"/>
    <w:rsid w:val="00793A0B"/>
    <w:rsid w:val="007A5492"/>
    <w:rsid w:val="007F69CA"/>
    <w:rsid w:val="00865141"/>
    <w:rsid w:val="00866691"/>
    <w:rsid w:val="0089084C"/>
    <w:rsid w:val="009528C5"/>
    <w:rsid w:val="00961D1C"/>
    <w:rsid w:val="00967A9B"/>
    <w:rsid w:val="00991D31"/>
    <w:rsid w:val="009D0CD9"/>
    <w:rsid w:val="009D4197"/>
    <w:rsid w:val="009F7EED"/>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D4A2D"/>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1FFF7A70"/>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6E40C5"/>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BDD71159"/>
    <w:rsid w:val="CBFF8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130</Words>
  <Characters>745</Characters>
  <Lines>6</Lines>
  <Paragraphs>1</Paragraphs>
  <TotalTime>4</TotalTime>
  <ScaleCrop>false</ScaleCrop>
  <LinksUpToDate>false</LinksUpToDate>
  <CharactersWithSpaces>874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2023-04-07T01:21:00Z</dcterms:created>
  <dc:creator>Kingsoft-PDF</dc:creator>
  <cp:keywords>62fb23d3b7aa140015c6c60f</cp:keywords>
  <cp:lastModifiedBy>吴松巍</cp:lastModifiedBy>
  <cp:lastPrinted>2023-03-29T03:19:00Z</cp:lastPrinted>
  <dcterms:modified xsi:type="dcterms:W3CDTF">2024-04-02T16:11:50Z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