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836E">
      <w:pPr>
        <w:rPr>
          <w:rFonts w:hint="eastAsia" w:ascii="楷体" w:hAnsi="楷体" w:eastAsia="楷体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sz w:val="32"/>
          <w:szCs w:val="32"/>
        </w:rPr>
        <w:t>附件3</w:t>
      </w:r>
    </w:p>
    <w:p w14:paraId="5A7C7BAD">
      <w:pPr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承诺书</w:t>
      </w:r>
    </w:p>
    <w:bookmarkEnd w:id="0"/>
    <w:p w14:paraId="1819E25A">
      <w:pPr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（模板）</w:t>
      </w:r>
    </w:p>
    <w:p w14:paraId="3ECD3702">
      <w:pPr>
        <w:pStyle w:val="4"/>
        <w:ind w:left="0"/>
        <w:rPr>
          <w:rFonts w:ascii="Times New Roman" w:hAnsi="Times New Roman" w:eastAsia="仿宋_GB2312"/>
          <w:kern w:val="2"/>
          <w:lang w:eastAsia="zh-CN"/>
        </w:rPr>
      </w:pPr>
      <w:r>
        <w:rPr>
          <w:rFonts w:hint="eastAsia" w:ascii="Times New Roman" w:hAnsi="Times New Roman" w:eastAsia="仿宋_GB2312"/>
          <w:kern w:val="2"/>
          <w:lang w:eastAsia="zh-CN"/>
        </w:rPr>
        <w:t>泉州市洛江生态环境局：</w:t>
      </w:r>
    </w:p>
    <w:p w14:paraId="6C529A48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我公司已清楚洛江区小微企业危险废物收集试点各项要求，现郑重承诺:</w:t>
      </w:r>
    </w:p>
    <w:p w14:paraId="38C72E0C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一、我公司所提交的材料是真实的，若存在隐瞒或提交虚假资料的行为，贵局可取消我公司的申报资格。</w:t>
      </w:r>
    </w:p>
    <w:p w14:paraId="38285692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二、若我公司被确定为试点单位，我公司保证按要求时间完成各项建设任务，按建设和管理要求落实各项工作。若未按时落实以上要求，我公司将自动放弃试点单位资格。</w:t>
      </w:r>
    </w:p>
    <w:p w14:paraId="485CF688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三、在危险废物试点运行过程中，我公司将严格遵守有关法律法规和方案要求，依法开展试点工作。</w:t>
      </w:r>
    </w:p>
    <w:p w14:paraId="049DE8EC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四、若我公司发生违法违规行为，致使发生环境事故或其他社会严重负面影响问题，我司愿承担由此产生的法律后果，自觉自愿退出试点。</w:t>
      </w:r>
    </w:p>
    <w:p w14:paraId="55E0EF7D">
      <w:pPr>
        <w:pStyle w:val="5"/>
        <w:rPr>
          <w:rFonts w:hint="eastAsia"/>
        </w:rPr>
      </w:pPr>
    </w:p>
    <w:p w14:paraId="61D7AAA4">
      <w:pPr>
        <w:ind w:firstLine="3840" w:firstLineChars="1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申请单位（盖章）：</w:t>
      </w:r>
    </w:p>
    <w:p w14:paraId="188800D3">
      <w:pPr>
        <w:ind w:firstLine="4320" w:firstLineChars="1350"/>
        <w:rPr>
          <w:rFonts w:hint="eastAsia" w:eastAsia="仿宋_GB2312"/>
          <w:sz w:val="32"/>
          <w:szCs w:val="32"/>
        </w:rPr>
      </w:pPr>
    </w:p>
    <w:p w14:paraId="0E52F275">
      <w:pPr>
        <w:ind w:firstLine="3840" w:firstLineChars="1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法人代表（签字）：</w:t>
      </w:r>
    </w:p>
    <w:p w14:paraId="67BA1CA2">
      <w:pPr>
        <w:ind w:firstLine="4320" w:firstLineChars="1350"/>
        <w:rPr>
          <w:rFonts w:hint="eastAsia" w:eastAsia="仿宋_GB2312"/>
          <w:sz w:val="32"/>
          <w:szCs w:val="32"/>
        </w:rPr>
      </w:pPr>
    </w:p>
    <w:p w14:paraId="53D833C8">
      <w:pPr>
        <w:ind w:firstLine="5440" w:firstLineChars="1700"/>
      </w:pPr>
      <w:r>
        <w:rPr>
          <w:rFonts w:hint="eastAsia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WI4ZjdjYTJhZDNhZGE0MDg5NjEyMDA3MWUyZDEifQ=="/>
  </w:docVars>
  <w:rsids>
    <w:rsidRoot w:val="0D0A2844"/>
    <w:rsid w:val="0D0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uiPriority w:val="0"/>
    <w:pPr>
      <w:ind w:left="262"/>
      <w:jc w:val="left"/>
      <w:outlineLvl w:val="3"/>
    </w:pPr>
    <w:rPr>
      <w:rFonts w:ascii="宋体" w:hAnsi="宋体"/>
      <w:kern w:val="0"/>
      <w:sz w:val="32"/>
      <w:szCs w:val="32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5">
    <w:name w:val="Body Text First Indent"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2024-11-19T07:39:00Z</dcterms:created>
  <dc:creator>李ying</dc:creator>
  <cp:lastModifiedBy>李ying</cp:lastModifiedBy>
  <dcterms:modified xsi:type="dcterms:W3CDTF">2024-11-19T07:39:38Z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41041CC437BE47CC8C70ABEF1ED975F0_11</vt:lpwstr>
  </property>
</Properties>
</file>