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附件6</w:t>
      </w:r>
    </w:p>
    <w:p>
      <w:pPr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  <w:szCs w:val="44"/>
        </w:rPr>
        <w:t>泉州市洛江区XX乡镇（街道）小散工程信息登记台账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（XX月份）</w:t>
      </w:r>
    </w:p>
    <w:p>
      <w:pPr>
        <w:ind w:firstLine="440" w:firstLineChars="200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乡镇（街道）名称：                                   填报人：                                    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81"/>
        <w:gridCol w:w="1082"/>
        <w:gridCol w:w="1276"/>
        <w:gridCol w:w="1134"/>
        <w:gridCol w:w="1158"/>
        <w:gridCol w:w="735"/>
        <w:gridCol w:w="1335"/>
        <w:gridCol w:w="1215"/>
        <w:gridCol w:w="1185"/>
        <w:gridCol w:w="1425"/>
        <w:gridCol w:w="1366"/>
        <w:gridCol w:w="1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0" w:type="auto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序号</w:t>
            </w:r>
          </w:p>
        </w:tc>
        <w:tc>
          <w:tcPr>
            <w:tcW w:w="781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乡镇</w:t>
            </w:r>
          </w:p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街道</w:t>
            </w:r>
          </w:p>
        </w:tc>
        <w:tc>
          <w:tcPr>
            <w:tcW w:w="1082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村</w:t>
            </w:r>
          </w:p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（社区）</w:t>
            </w:r>
          </w:p>
        </w:tc>
        <w:tc>
          <w:tcPr>
            <w:tcW w:w="1276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工程名称</w:t>
            </w:r>
          </w:p>
        </w:tc>
        <w:tc>
          <w:tcPr>
            <w:tcW w:w="1134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工程地点</w:t>
            </w:r>
          </w:p>
        </w:tc>
        <w:tc>
          <w:tcPr>
            <w:tcW w:w="1158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开工时间</w:t>
            </w:r>
          </w:p>
        </w:tc>
        <w:tc>
          <w:tcPr>
            <w:tcW w:w="735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完工时间</w:t>
            </w:r>
          </w:p>
        </w:tc>
        <w:tc>
          <w:tcPr>
            <w:tcW w:w="1335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建筑面积（</w:t>
            </w:r>
            <w:r>
              <w:rPr>
                <w:rFonts w:hint="eastAsia" w:ascii="仿宋_GB2312" w:hAnsi="黑体" w:eastAsia="黑体"/>
                <w:sz w:val="24"/>
              </w:rPr>
              <w:t>㎡</w:t>
            </w:r>
            <w:r>
              <w:rPr>
                <w:rFonts w:hint="eastAsia" w:ascii="仿宋_GB2312" w:hAnsi="黑体" w:eastAsia="仿宋_GB2312"/>
                <w:sz w:val="24"/>
              </w:rPr>
              <w:t>）</w:t>
            </w:r>
          </w:p>
        </w:tc>
        <w:tc>
          <w:tcPr>
            <w:tcW w:w="1215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工程总价（万元）</w:t>
            </w:r>
          </w:p>
        </w:tc>
        <w:tc>
          <w:tcPr>
            <w:tcW w:w="1185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工程类别</w:t>
            </w:r>
          </w:p>
        </w:tc>
        <w:tc>
          <w:tcPr>
            <w:tcW w:w="1425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建设单位</w:t>
            </w:r>
          </w:p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名称/负责人</w:t>
            </w:r>
          </w:p>
        </w:tc>
        <w:tc>
          <w:tcPr>
            <w:tcW w:w="1366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是否涉及违法违规行为</w:t>
            </w:r>
          </w:p>
        </w:tc>
        <w:tc>
          <w:tcPr>
            <w:tcW w:w="1267" w:type="dxa"/>
            <w:vAlign w:val="center"/>
          </w:tcPr>
          <w:p>
            <w:pPr>
              <w:spacing w:line="7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是否抄告相关部门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0" w:type="auto"/>
            <w:vAlign w:val="center"/>
          </w:tcPr>
          <w:p>
            <w:pPr>
              <w:spacing w:line="7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合计</w:t>
            </w:r>
          </w:p>
        </w:tc>
        <w:tc>
          <w:tcPr>
            <w:tcW w:w="781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2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黑体" w:hAnsi="黑体" w:eastAsia="黑体"/>
          <w:sz w:val="32"/>
        </w:rPr>
        <w:sectPr>
          <w:pgSz w:w="16838" w:h="11906" w:orient="landscape"/>
          <w:pgMar w:top="1134" w:right="1134" w:bottom="1134" w:left="1134" w:header="851" w:footer="1247" w:gutter="0"/>
          <w:pgNumType w:fmt="numberInDash"/>
          <w:cols w:space="425" w:num="1"/>
          <w:docGrid w:type="linesAndChars" w:linePitch="291" w:charSpace="-4256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392771A3"/>
    <w:rsid w:val="392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2024-01-24T03:53:00Z</dcterms:created>
  <dc:creator>哆唻哆唻哆咪咪</dc:creator>
  <cp:lastModifiedBy>哆唻哆唻哆咪咪</cp:lastModifiedBy>
  <dcterms:modified xsi:type="dcterms:W3CDTF">2024-01-24T03:54:48Z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BC89746CDDF14CDE92BF14DA68EE7670_11</vt:lpwstr>
  </property>
</Properties>
</file>