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5075">
      <w:pPr>
        <w:spacing w:line="44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63DA4B1D">
      <w:pPr>
        <w:adjustRightInd w:val="0"/>
        <w:snapToGrid w:val="0"/>
        <w:spacing w:line="520" w:lineRule="exact"/>
        <w:jc w:val="center"/>
        <w:rPr>
          <w:sz w:val="40"/>
          <w:szCs w:val="40"/>
          <w:u w:val="single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洛江区2025年重大民生项目实施计划及责任单位汇总表</w:t>
      </w:r>
    </w:p>
    <w:bookmarkEnd w:id="0"/>
    <w:tbl>
      <w:tblPr>
        <w:tblStyle w:val="3"/>
        <w:tblW w:w="493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188"/>
        <w:gridCol w:w="1767"/>
        <w:gridCol w:w="993"/>
        <w:gridCol w:w="1273"/>
        <w:gridCol w:w="1416"/>
        <w:gridCol w:w="3253"/>
        <w:gridCol w:w="1130"/>
        <w:gridCol w:w="1440"/>
        <w:gridCol w:w="1699"/>
      </w:tblGrid>
      <w:tr w14:paraId="4645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tblHeader/>
          <w:jc w:val="center"/>
        </w:trPr>
        <w:tc>
          <w:tcPr>
            <w:tcW w:w="151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56C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2A0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0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332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34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F8C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项目</w:t>
            </w:r>
          </w:p>
          <w:p w14:paraId="0802E1F0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43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D12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项目资金</w:t>
            </w:r>
          </w:p>
          <w:p w14:paraId="14A13C2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48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6C2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项目建设</w:t>
            </w:r>
          </w:p>
          <w:p w14:paraId="79F5E09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11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878C4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年度实施计划</w:t>
            </w:r>
          </w:p>
        </w:tc>
        <w:tc>
          <w:tcPr>
            <w:tcW w:w="387" w:type="pct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EDD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区挂钩</w:t>
            </w:r>
          </w:p>
          <w:p w14:paraId="7C4541E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领导</w:t>
            </w:r>
          </w:p>
        </w:tc>
        <w:tc>
          <w:tcPr>
            <w:tcW w:w="49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71F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责任单位及</w:t>
            </w:r>
          </w:p>
          <w:p w14:paraId="0788206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责任领导</w:t>
            </w:r>
          </w:p>
        </w:tc>
        <w:tc>
          <w:tcPr>
            <w:tcW w:w="58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126D528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</w:rPr>
              <w:t>预期达到的经济社会效益</w:t>
            </w:r>
          </w:p>
        </w:tc>
      </w:tr>
      <w:tr w14:paraId="3289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B00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149A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万虹路（新庵岭-新庵村）道路改造提升工程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A1F4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  <w:t>全长约1.76公里，起点位于新庵岭，终点位于新庵村，道路等级为一级公路，双向六车道，设计时速60公里/小时，包含道路工程、交通工程、边坡防护工程、排水工程等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71E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22573</w:t>
            </w:r>
          </w:p>
          <w:p w14:paraId="7A35099F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3DE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区级财政（2025年度计划投资10000万元）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7E8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2024-2026</w:t>
            </w:r>
          </w:p>
        </w:tc>
        <w:tc>
          <w:tcPr>
            <w:tcW w:w="11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A001A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第一季度完成桥梁拆除、路基清表、旧路面破除；第二季度完成路基工程30%、桥梁工程20%；第三季度完成路基工程至70%、桥梁工程至50%；第四季度路基工程完工，桥梁工程完成至70%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E6C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涂德望</w:t>
            </w:r>
          </w:p>
          <w:p w14:paraId="6888C81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王泽勇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2BC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区住建局</w:t>
            </w:r>
          </w:p>
          <w:p w14:paraId="37561F7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黄克航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6314383D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项目建成后，将显著提升道路交通承载能力，改善道路交通出行安全，对沿线环境品质提升具有重要意义。</w:t>
            </w:r>
          </w:p>
        </w:tc>
      </w:tr>
      <w:tr w14:paraId="7D20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AF5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C91E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4D18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5DD6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98E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ECAB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68C842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DC7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CF6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万投集团</w:t>
            </w:r>
          </w:p>
          <w:p w14:paraId="28545D3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林锦福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9658CA0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25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732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75B7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洛江阳江水质净化中心及配套管网工程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F85A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建设阳江水质净化中心一期工程 、阳江水质净化中心配套污水收集工程、阳江厂污水处理厂尾水回用工程、塘西片区防洪排涝工程、智慧水务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D3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268644</w:t>
            </w:r>
          </w:p>
          <w:p w14:paraId="1FAF06C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33A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市级国企投资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（2025年度计划投资150000万元）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296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2024-2026</w:t>
            </w:r>
          </w:p>
        </w:tc>
        <w:tc>
          <w:tcPr>
            <w:tcW w:w="11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3C7E5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完成阳江水质净化中心一期工程基础土方开挖、基坑支护，进行地下室底板施工，同步进行配套管网工程初步设计评审、施工图审查以及预算编审；第二季度完成净化中心地下室底板施工，进行1#-4#主体结构施工，同步完成部分配套管网工程施工招标并开工建设；第三季度完成净化中心1#-4#主体结构施工，同步完成塘西片区防洪排涝工程施工招标并进场施工；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4"/>
              </w:rPr>
              <w:t>四季度完成净化中心装饰装修、工艺管道安装穿插、室外道路及绿化工程等施工，同步完成部分配套管网工程施工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0A8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林联华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93C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区城管局</w:t>
            </w:r>
          </w:p>
          <w:p w14:paraId="3B672F56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林顺健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59E10E8E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项目建成后，将成为洛江首个污水集中处理中心，服务范围覆盖40.3平方公里，惠及群众33万人，实现生态、经济、社会效益相统一，进一步提升城市承载力。</w:t>
            </w:r>
          </w:p>
        </w:tc>
      </w:tr>
      <w:tr w14:paraId="385A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6E026B69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0E27FF8B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415C2A7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445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1858C6B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7EA67C9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7F0BA28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65B085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7EA641A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泉州市政排水有限公司</w:t>
            </w:r>
          </w:p>
          <w:p w14:paraId="2971B26B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林文鹏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0EC518F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33EC44CA">
      <w:pPr>
        <w:pStyle w:val="6"/>
        <w:numPr>
          <w:ilvl w:val="0"/>
          <w:numId w:val="1"/>
        </w:numPr>
        <w:spacing w:line="20" w:lineRule="exact"/>
        <w:ind w:firstLineChars="0"/>
        <w:jc w:val="center"/>
      </w:pPr>
      <w:r>
        <w:br w:type="page"/>
      </w:r>
    </w:p>
    <w:tbl>
      <w:tblPr>
        <w:tblStyle w:val="3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329"/>
        <w:gridCol w:w="1703"/>
        <w:gridCol w:w="993"/>
        <w:gridCol w:w="1560"/>
        <w:gridCol w:w="1273"/>
        <w:gridCol w:w="1703"/>
        <w:gridCol w:w="993"/>
        <w:gridCol w:w="1416"/>
        <w:gridCol w:w="3201"/>
      </w:tblGrid>
      <w:tr w14:paraId="5177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524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D21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8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EDD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34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1D8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  <w:p w14:paraId="7647EEE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53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B6A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项目资金</w:t>
            </w:r>
          </w:p>
          <w:p w14:paraId="36E5E98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43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5BB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项目建设</w:t>
            </w:r>
          </w:p>
          <w:p w14:paraId="6EC7126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58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B47FF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年度实施计划</w:t>
            </w:r>
          </w:p>
        </w:tc>
        <w:tc>
          <w:tcPr>
            <w:tcW w:w="340" w:type="pct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6C0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区挂钩</w:t>
            </w:r>
          </w:p>
          <w:p w14:paraId="473D1A2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领导</w:t>
            </w:r>
          </w:p>
        </w:tc>
        <w:tc>
          <w:tcPr>
            <w:tcW w:w="48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24C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责任单位及</w:t>
            </w:r>
          </w:p>
          <w:p w14:paraId="45FD050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责任领导</w:t>
            </w:r>
          </w:p>
        </w:tc>
        <w:tc>
          <w:tcPr>
            <w:tcW w:w="109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49833E6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预期达到的经济社会效益</w:t>
            </w:r>
          </w:p>
        </w:tc>
      </w:tr>
      <w:tr w14:paraId="2A20A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8E8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68D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</w:rPr>
              <w:t>洛江区住宅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小区二次供水改造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C3C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对我区居民小区二次供水设施进行改造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26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</w:t>
            </w:r>
          </w:p>
          <w:p w14:paraId="23879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6D6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改造资金由区财政、供水企业按2:1比例出资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（2025年度计划投资500万元）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E17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2025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34F05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第一季度完成小区改造的踏勘；第二季度完成改造方案设计；第三季度完成招投标工作并分批进场施工；第四季度完成改造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76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林联华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979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区城管局</w:t>
            </w:r>
          </w:p>
          <w:p w14:paraId="3C87266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林顺健</w:t>
            </w:r>
          </w:p>
        </w:tc>
        <w:tc>
          <w:tcPr>
            <w:tcW w:w="10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352628A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Style w:val="7"/>
                <w:rFonts w:hint="default" w:hAnsi="仿宋_GB2312"/>
              </w:rPr>
              <w:t>是提升供水质量。</w:t>
            </w:r>
            <w:r>
              <w:rPr>
                <w:rStyle w:val="8"/>
                <w:rFonts w:hint="default" w:hAnsi="仿宋_GB2312"/>
              </w:rPr>
              <w:t>通过改造二次供水设施，可以改善供水水质，减少水中的杂质和污染物，提高供水质量，切实保障居民的身体健康，提升生活品质。</w:t>
            </w:r>
            <w:r>
              <w:rPr>
                <w:rStyle w:val="7"/>
                <w:rFonts w:hint="default" w:hAnsi="仿宋_GB2312"/>
              </w:rPr>
              <w:t>二是增强供水稳定性。</w:t>
            </w:r>
            <w:r>
              <w:rPr>
                <w:rStyle w:val="8"/>
                <w:rFonts w:hint="default" w:hAnsi="仿宋_GB2312"/>
              </w:rPr>
              <w:t>改造后的二次供水设施采用了更先进的技术和设备，可以更好地保证供水的稳定性和可靠性，避免因设备故障等原因导致的供水问题。</w:t>
            </w:r>
            <w:r>
              <w:rPr>
                <w:rStyle w:val="7"/>
                <w:rFonts w:hint="default" w:hAnsi="仿宋_GB2312"/>
              </w:rPr>
              <w:t>三是降低供水成本。</w:t>
            </w:r>
            <w:r>
              <w:rPr>
                <w:rStyle w:val="8"/>
                <w:rFonts w:hint="default" w:hAnsi="仿宋_GB2312"/>
              </w:rPr>
              <w:t>通过优化设计和采用节能型水泵等设备，改造后的二次供水设施能够有效降低能耗和运行维护费用，从而降低供水成本。</w:t>
            </w:r>
            <w:r>
              <w:rPr>
                <w:rStyle w:val="7"/>
                <w:rFonts w:hint="default" w:hAnsi="仿宋_GB2312"/>
              </w:rPr>
              <w:t>四是促进节能环保</w:t>
            </w:r>
            <w:r>
              <w:rPr>
                <w:rStyle w:val="8"/>
                <w:rFonts w:hint="default" w:hAnsi="仿宋_GB2312"/>
              </w:rPr>
              <w:t>。采用先进的节能技术和设备，可以减少供水过程中的能源消耗，降低对环境的影响，符合可持续发展的要求。</w:t>
            </w:r>
            <w:r>
              <w:rPr>
                <w:rStyle w:val="7"/>
                <w:rFonts w:hint="default" w:hAnsi="仿宋_GB2312"/>
              </w:rPr>
              <w:t>五是适应不同需求。</w:t>
            </w:r>
            <w:r>
              <w:rPr>
                <w:rStyle w:val="8"/>
                <w:rFonts w:hint="default" w:hAnsi="仿宋_GB2312"/>
              </w:rPr>
              <w:t>根据不同场所和需求的用水情</w:t>
            </w:r>
            <w:r>
              <w:rPr>
                <w:rStyle w:val="8"/>
                <w:rFonts w:hint="default" w:hAnsi="仿宋_GB2312"/>
                <w:spacing w:val="-2"/>
              </w:rPr>
              <w:t>况，二次供水设施改造可以进行定制化设计，满足不同场所的用水需求，有助于提高供水服务的针对性和适应性。</w:t>
            </w:r>
          </w:p>
        </w:tc>
      </w:tr>
      <w:tr w14:paraId="2319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7435D11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26D6C6A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0A4DA0B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6B7C44C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343A359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7281809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163C256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013362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095B37F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市自来水</w:t>
            </w:r>
          </w:p>
          <w:p w14:paraId="1E52650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有限公司</w:t>
            </w:r>
          </w:p>
          <w:p w14:paraId="3EF6CCC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杜清辉</w:t>
            </w:r>
          </w:p>
        </w:tc>
        <w:tc>
          <w:tcPr>
            <w:tcW w:w="10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B5059D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275A09EE">
      <w:r>
        <w:br w:type="page"/>
      </w:r>
    </w:p>
    <w:tbl>
      <w:tblPr>
        <w:tblStyle w:val="3"/>
        <w:tblW w:w="491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186"/>
        <w:gridCol w:w="1732"/>
        <w:gridCol w:w="994"/>
        <w:gridCol w:w="1418"/>
        <w:gridCol w:w="1598"/>
        <w:gridCol w:w="1999"/>
        <w:gridCol w:w="1133"/>
        <w:gridCol w:w="1790"/>
        <w:gridCol w:w="2269"/>
      </w:tblGrid>
      <w:tr w14:paraId="29B40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1" w:type="pct"/>
            <w:noWrap/>
            <w:vAlign w:val="center"/>
          </w:tcPr>
          <w:p w14:paraId="329938E9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8" w:type="pct"/>
            <w:noWrap/>
            <w:vAlign w:val="center"/>
          </w:tcPr>
          <w:p w14:paraId="1DC7709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6" w:type="pct"/>
            <w:noWrap/>
            <w:vAlign w:val="center"/>
          </w:tcPr>
          <w:p w14:paraId="58C3DAF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2FA0AA4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  <w:p w14:paraId="5FBF287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488" w:type="pct"/>
            <w:noWrap/>
            <w:vAlign w:val="center"/>
          </w:tcPr>
          <w:p w14:paraId="67812FF6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项目资金</w:t>
            </w:r>
          </w:p>
          <w:p w14:paraId="308A62E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550" w:type="pct"/>
            <w:noWrap/>
            <w:vAlign w:val="center"/>
          </w:tcPr>
          <w:p w14:paraId="4CA3EEE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项目建设</w:t>
            </w:r>
          </w:p>
          <w:p w14:paraId="09721F7F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688" w:type="pct"/>
            <w:tcBorders>
              <w:right w:val="single" w:color="auto" w:sz="4" w:space="0"/>
            </w:tcBorders>
            <w:noWrap/>
            <w:vAlign w:val="center"/>
          </w:tcPr>
          <w:p w14:paraId="7E857210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年度实施计划</w:t>
            </w:r>
          </w:p>
        </w:tc>
        <w:tc>
          <w:tcPr>
            <w:tcW w:w="390" w:type="pct"/>
            <w:tcBorders>
              <w:left w:val="single" w:color="auto" w:sz="4" w:space="0"/>
            </w:tcBorders>
            <w:vAlign w:val="center"/>
          </w:tcPr>
          <w:p w14:paraId="65D45059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区挂钩</w:t>
            </w:r>
          </w:p>
          <w:p w14:paraId="2CA7F78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</w:rPr>
              <w:t>领导</w:t>
            </w:r>
          </w:p>
        </w:tc>
        <w:tc>
          <w:tcPr>
            <w:tcW w:w="616" w:type="pct"/>
            <w:noWrap/>
            <w:vAlign w:val="center"/>
          </w:tcPr>
          <w:p w14:paraId="308B6CB0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责任单位及</w:t>
            </w:r>
          </w:p>
          <w:p w14:paraId="490A5C1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责任领导</w:t>
            </w:r>
          </w:p>
        </w:tc>
        <w:tc>
          <w:tcPr>
            <w:tcW w:w="781" w:type="pct"/>
            <w:noWrap/>
            <w:vAlign w:val="center"/>
          </w:tcPr>
          <w:p w14:paraId="3956B67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预期达到的经济社会效益</w:t>
            </w:r>
          </w:p>
        </w:tc>
      </w:tr>
      <w:tr w14:paraId="2E1B0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41" w:type="pct"/>
            <w:vMerge w:val="restart"/>
            <w:noWrap/>
            <w:vAlign w:val="center"/>
          </w:tcPr>
          <w:p w14:paraId="2F09ADCA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08" w:type="pct"/>
            <w:vMerge w:val="restart"/>
            <w:noWrap/>
            <w:vAlign w:val="center"/>
          </w:tcPr>
          <w:p w14:paraId="4F2D7BAA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洛江区医院项目</w:t>
            </w:r>
          </w:p>
        </w:tc>
        <w:tc>
          <w:tcPr>
            <w:tcW w:w="596" w:type="pct"/>
            <w:vMerge w:val="restart"/>
            <w:noWrap/>
            <w:vAlign w:val="center"/>
          </w:tcPr>
          <w:p w14:paraId="797B1BD2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4"/>
              </w:rPr>
              <w:t>占地约98亩，总建筑面积约13.16万平方米，分两期建设，一期设置床位500张，二期设置床位200张，建设门诊医技综合楼、1#病房综合楼、3#病房综合楼、污水处理站、动力中心、供氧站等</w:t>
            </w:r>
          </w:p>
        </w:tc>
        <w:tc>
          <w:tcPr>
            <w:tcW w:w="342" w:type="pct"/>
            <w:vMerge w:val="restart"/>
            <w:noWrap/>
            <w:vAlign w:val="center"/>
          </w:tcPr>
          <w:p w14:paraId="35AE5F19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83118</w:t>
            </w:r>
          </w:p>
          <w:p w14:paraId="2517E12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488" w:type="pct"/>
            <w:vMerge w:val="restart"/>
            <w:noWrap/>
            <w:vAlign w:val="center"/>
          </w:tcPr>
          <w:p w14:paraId="60B1B4F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专项债券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（2025年度计划投资6940万元）</w:t>
            </w:r>
          </w:p>
        </w:tc>
        <w:tc>
          <w:tcPr>
            <w:tcW w:w="550" w:type="pct"/>
            <w:vMerge w:val="restart"/>
            <w:noWrap/>
            <w:vAlign w:val="center"/>
          </w:tcPr>
          <w:p w14:paraId="72D2486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2023-2025</w:t>
            </w:r>
          </w:p>
        </w:tc>
        <w:tc>
          <w:tcPr>
            <w:tcW w:w="688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58C9D4E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完成1#病房综合楼、3#病房综合楼、门诊医技综合楼建设；第二季度进行相关专项验收，同步进行室外景观和夜景工程预算及招投标工作；第三季度进行室外景观、夜景工程施工，同步进行二次装修招投标；第四季度完成部分二次装修及室外景观、夜景工程</w:t>
            </w:r>
          </w:p>
        </w:tc>
        <w:tc>
          <w:tcPr>
            <w:tcW w:w="390" w:type="pct"/>
            <w:vMerge w:val="restart"/>
            <w:tcBorders>
              <w:left w:val="single" w:color="auto" w:sz="4" w:space="0"/>
            </w:tcBorders>
            <w:vAlign w:val="center"/>
          </w:tcPr>
          <w:p w14:paraId="2B4EA11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杜仁义</w:t>
            </w:r>
          </w:p>
        </w:tc>
        <w:tc>
          <w:tcPr>
            <w:tcW w:w="616" w:type="pct"/>
            <w:noWrap/>
            <w:vAlign w:val="center"/>
          </w:tcPr>
          <w:p w14:paraId="013F06D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区卫健局</w:t>
            </w:r>
          </w:p>
          <w:p w14:paraId="65E48C8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陈体明</w:t>
            </w:r>
          </w:p>
        </w:tc>
        <w:tc>
          <w:tcPr>
            <w:tcW w:w="781" w:type="pct"/>
            <w:vMerge w:val="restart"/>
            <w:noWrap/>
            <w:vAlign w:val="center"/>
          </w:tcPr>
          <w:p w14:paraId="432CCBB0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项目建成后，不仅能够方便群众就近就医，对于提升洛江区医疗服务能力、完善医疗卫生体系具有重要意义。</w:t>
            </w:r>
          </w:p>
        </w:tc>
      </w:tr>
      <w:tr w14:paraId="3D98B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41" w:type="pct"/>
            <w:vMerge w:val="continue"/>
            <w:noWrap/>
            <w:vAlign w:val="center"/>
          </w:tcPr>
          <w:p w14:paraId="27056EA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vMerge w:val="continue"/>
            <w:noWrap/>
            <w:vAlign w:val="center"/>
          </w:tcPr>
          <w:p w14:paraId="19C41320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pct"/>
            <w:vMerge w:val="continue"/>
            <w:noWrap/>
            <w:vAlign w:val="center"/>
          </w:tcPr>
          <w:p w14:paraId="61B90060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" w:type="pct"/>
            <w:vMerge w:val="continue"/>
            <w:noWrap/>
            <w:vAlign w:val="center"/>
          </w:tcPr>
          <w:p w14:paraId="0E0AB74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pct"/>
            <w:vMerge w:val="continue"/>
            <w:noWrap/>
            <w:vAlign w:val="center"/>
          </w:tcPr>
          <w:p w14:paraId="0CA5A3EB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0" w:type="pct"/>
            <w:vMerge w:val="continue"/>
            <w:noWrap/>
            <w:vAlign w:val="center"/>
          </w:tcPr>
          <w:p w14:paraId="3793F800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C728A2F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</w:tcBorders>
            <w:vAlign w:val="center"/>
          </w:tcPr>
          <w:p w14:paraId="51D833E5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6" w:type="pct"/>
            <w:noWrap/>
            <w:vAlign w:val="center"/>
          </w:tcPr>
          <w:p w14:paraId="56B496B7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万投集团</w:t>
            </w:r>
          </w:p>
          <w:p w14:paraId="2118679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林锦福</w:t>
            </w:r>
          </w:p>
        </w:tc>
        <w:tc>
          <w:tcPr>
            <w:tcW w:w="781" w:type="pct"/>
            <w:vMerge w:val="continue"/>
            <w:noWrap/>
            <w:vAlign w:val="center"/>
          </w:tcPr>
          <w:p w14:paraId="0277EE95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A67F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1" w:type="pct"/>
            <w:vMerge w:val="restart"/>
            <w:noWrap/>
            <w:vAlign w:val="center"/>
          </w:tcPr>
          <w:p w14:paraId="329EF6C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08" w:type="pct"/>
            <w:vMerge w:val="restart"/>
            <w:noWrap/>
            <w:vAlign w:val="center"/>
          </w:tcPr>
          <w:p w14:paraId="709FC645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泉州第十一中学塘西校区</w:t>
            </w:r>
          </w:p>
        </w:tc>
        <w:tc>
          <w:tcPr>
            <w:tcW w:w="596" w:type="pct"/>
            <w:vMerge w:val="restart"/>
            <w:noWrap/>
            <w:vAlign w:val="center"/>
          </w:tcPr>
          <w:p w14:paraId="10459A6D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占地约63亩，总建筑面积约6.65万平方米，建设教学楼、科技楼、艺术综合楼、体育馆、游泳馆、宿舍、食堂及附属配套设施</w:t>
            </w:r>
          </w:p>
        </w:tc>
        <w:tc>
          <w:tcPr>
            <w:tcW w:w="342" w:type="pct"/>
            <w:vMerge w:val="restart"/>
            <w:noWrap/>
            <w:vAlign w:val="center"/>
          </w:tcPr>
          <w:p w14:paraId="5A0FD1D2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34924</w:t>
            </w:r>
          </w:p>
          <w:p w14:paraId="0C3BFD4F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488" w:type="pct"/>
            <w:vMerge w:val="restart"/>
            <w:noWrap/>
            <w:vAlign w:val="center"/>
          </w:tcPr>
          <w:p w14:paraId="22B2F68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区级财政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（2025年度计划投资6924万元）</w:t>
            </w:r>
          </w:p>
        </w:tc>
        <w:tc>
          <w:tcPr>
            <w:tcW w:w="550" w:type="pct"/>
            <w:vMerge w:val="restart"/>
            <w:noWrap/>
            <w:vAlign w:val="center"/>
          </w:tcPr>
          <w:p w14:paraId="78597D4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2023-2025</w:t>
            </w:r>
          </w:p>
        </w:tc>
        <w:tc>
          <w:tcPr>
            <w:tcW w:w="688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FEC5CE4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第一季度完成内外装修扫尾及安装工程，同步室外配套工程进场施工并进行场地平整；第二季度室外配套工程进行土方回填及景观建设；第三季度进行绿化种植，完工验收</w:t>
            </w:r>
          </w:p>
        </w:tc>
        <w:tc>
          <w:tcPr>
            <w:tcW w:w="390" w:type="pct"/>
            <w:vMerge w:val="restart"/>
            <w:tcBorders>
              <w:left w:val="single" w:color="auto" w:sz="4" w:space="0"/>
            </w:tcBorders>
            <w:vAlign w:val="center"/>
          </w:tcPr>
          <w:p w14:paraId="20AF922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郑友飞</w:t>
            </w:r>
          </w:p>
          <w:p w14:paraId="71787E26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沈艺程</w:t>
            </w:r>
          </w:p>
        </w:tc>
        <w:tc>
          <w:tcPr>
            <w:tcW w:w="616" w:type="pct"/>
            <w:noWrap/>
            <w:vAlign w:val="center"/>
          </w:tcPr>
          <w:p w14:paraId="1838773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区教育局</w:t>
            </w:r>
          </w:p>
          <w:p w14:paraId="2C243664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王炜煌</w:t>
            </w:r>
          </w:p>
        </w:tc>
        <w:tc>
          <w:tcPr>
            <w:tcW w:w="781" w:type="pct"/>
            <w:vMerge w:val="restart"/>
            <w:noWrap/>
            <w:vAlign w:val="center"/>
          </w:tcPr>
          <w:p w14:paraId="3BC89B6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项目规划设置36个教学班，预计容纳1800名学生就读，建成后将缓解现有校区的压力，进一步提升洛江区基础教育设施水平。</w:t>
            </w:r>
          </w:p>
        </w:tc>
      </w:tr>
      <w:tr w14:paraId="7E9D3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1" w:type="pct"/>
            <w:vMerge w:val="continue"/>
            <w:noWrap/>
            <w:vAlign w:val="center"/>
          </w:tcPr>
          <w:p w14:paraId="345F718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408" w:type="pct"/>
            <w:vMerge w:val="continue"/>
            <w:noWrap/>
            <w:vAlign w:val="center"/>
          </w:tcPr>
          <w:p w14:paraId="50EFFDD5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596" w:type="pct"/>
            <w:vMerge w:val="continue"/>
            <w:noWrap/>
            <w:vAlign w:val="center"/>
          </w:tcPr>
          <w:p w14:paraId="1ADC465D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342" w:type="pct"/>
            <w:vMerge w:val="continue"/>
            <w:noWrap/>
            <w:vAlign w:val="center"/>
          </w:tcPr>
          <w:p w14:paraId="79EBB17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488" w:type="pct"/>
            <w:vMerge w:val="continue"/>
            <w:noWrap/>
            <w:vAlign w:val="center"/>
          </w:tcPr>
          <w:p w14:paraId="50A5CC9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550" w:type="pct"/>
            <w:vMerge w:val="continue"/>
            <w:noWrap/>
            <w:vAlign w:val="center"/>
          </w:tcPr>
          <w:p w14:paraId="3D40AEE0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688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111DCD3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</w:tcBorders>
            <w:vAlign w:val="center"/>
          </w:tcPr>
          <w:p w14:paraId="277D6FA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6" w:type="pct"/>
            <w:noWrap/>
            <w:vAlign w:val="center"/>
          </w:tcPr>
          <w:p w14:paraId="3899728E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万投集团</w:t>
            </w:r>
          </w:p>
          <w:p w14:paraId="6EFE2249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林锦福</w:t>
            </w:r>
          </w:p>
        </w:tc>
        <w:tc>
          <w:tcPr>
            <w:tcW w:w="781" w:type="pct"/>
            <w:vMerge w:val="continue"/>
            <w:noWrap/>
            <w:vAlign w:val="center"/>
          </w:tcPr>
          <w:p w14:paraId="7388C661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06E156"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1247" w:gutter="0"/>
          <w:pgNumType w:fmt="numberInDash"/>
          <w:cols w:space="425" w:num="1"/>
          <w:docGrid w:type="lines" w:linePitch="600" w:charSpace="0"/>
        </w:sectPr>
      </w:pPr>
    </w:p>
    <w:p w14:paraId="094EA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06814"/>
    <w:multiLevelType w:val="multilevel"/>
    <w:tmpl w:val="62006814"/>
    <w:lvl w:ilvl="0" w:tentative="0">
      <w:start w:val="1"/>
      <w:numFmt w:val="bullet"/>
      <w:lvlText w:val=""/>
      <w:lvlJc w:val="left"/>
      <w:pPr>
        <w:ind w:left="1057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9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14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18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22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26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30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35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393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07DD"/>
    <w:rsid w:val="6492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2025-01-22T08:09:00Z</dcterms:created>
  <dc:creator>牧羊人</dc:creator>
  <cp:lastModifiedBy>牧羊人</cp:lastModifiedBy>
  <dcterms:modified xsi:type="dcterms:W3CDTF">2025-01-22T08:10:31Z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63C89CC975F042B5B58F98B24E2CF7DA_11</vt:lpwstr>
  </property>
  <property fmtid="{D5CDD505-2E9C-101B-9397-08002B2CF9AE}" pid="4" name="KSOTemplateDocerSaveRecord">
    <vt:lpwstr>eyJoZGlkIjoiOTIzZGRmYWMxYWE2Yzc3NGUzMDQ2YjAxNTkyMjE4ODIiLCJ1c2VySWQiOiI1Nzc4NDA4MTUifQ==</vt:lpwstr>
  </property>
</Properties>
</file>