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345A3">
      <w:pPr>
        <w:spacing w:line="600" w:lineRule="exact"/>
        <w:rPr>
          <w:rFonts w:ascii="黑体" w:hAnsi="黑体" w:eastAsia="黑体"/>
          <w:sz w:val="32"/>
          <w:szCs w:val="32"/>
        </w:rPr>
      </w:pPr>
      <w:r>
        <w:rPr>
          <w:rFonts w:hint="eastAsia" w:ascii="黑体" w:hAnsi="黑体" w:eastAsia="黑体"/>
          <w:sz w:val="32"/>
          <w:szCs w:val="32"/>
        </w:rPr>
        <w:t>附件</w:t>
      </w:r>
    </w:p>
    <w:p w14:paraId="326BDEDB">
      <w:pPr>
        <w:spacing w:line="60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洛江区桥南片区更新改造项目土地房屋</w:t>
      </w:r>
    </w:p>
    <w:p w14:paraId="610F8F54">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征收补偿安置实施方案</w:t>
      </w:r>
    </w:p>
    <w:bookmarkEnd w:id="0"/>
    <w:p w14:paraId="077CBAE3">
      <w:pPr>
        <w:spacing w:line="600" w:lineRule="exact"/>
        <w:jc w:val="center"/>
        <w:rPr>
          <w:rFonts w:ascii="楷体_GB2312" w:eastAsia="楷体_GB2312"/>
          <w:sz w:val="32"/>
        </w:rPr>
      </w:pPr>
      <w:r>
        <w:rPr>
          <w:rFonts w:hint="eastAsia" w:ascii="楷体_GB2312" w:eastAsia="楷体_GB2312"/>
          <w:sz w:val="32"/>
          <w:szCs w:val="32"/>
        </w:rPr>
        <w:t>（征求意见稿）</w:t>
      </w:r>
    </w:p>
    <w:p w14:paraId="3189FE78">
      <w:pPr>
        <w:rPr>
          <w:rFonts w:ascii="仿宋_GB2312" w:eastAsia="仿宋_GB2312"/>
          <w:sz w:val="32"/>
        </w:rPr>
      </w:pPr>
    </w:p>
    <w:p w14:paraId="6FE8D94B">
      <w:pPr>
        <w:ind w:firstLine="640" w:firstLineChars="200"/>
        <w:rPr>
          <w:rFonts w:ascii="仿宋_GB2312" w:eastAsia="仿宋_GB2312"/>
          <w:sz w:val="32"/>
        </w:rPr>
      </w:pPr>
      <w:r>
        <w:rPr>
          <w:rFonts w:hint="eastAsia" w:ascii="仿宋_GB2312" w:eastAsia="仿宋_GB2312"/>
          <w:sz w:val="32"/>
        </w:rPr>
        <w:t>为积极推进洛江区桥南片区更新改造项目的实施，加快基础设施和公共服务设施建设，营造良好的人居环境，维护公共利益，保障被征收土地房屋所有权人的合法权益，妥善做好被征收人的补偿工作，征收人遵循决策民主、程序正当、结果公开的原则，确保整体征收与补偿工作顺利进行。根据《中华人民共和国土地管理法》，参照国务院《国有土地上房屋征收与补偿条例》《泉州市住房和城乡建设局 泉州市自然资源和规划局关于推广定向定价商品房安置模式的通知》（泉建规〔2023〕2号）等相关法律法规及配套政策规定，结合本区域实际情况，制定本方案。</w:t>
      </w:r>
    </w:p>
    <w:p w14:paraId="3C565E53">
      <w:pPr>
        <w:ind w:firstLine="640" w:firstLineChars="200"/>
        <w:rPr>
          <w:rFonts w:ascii="仿宋_GB2312" w:eastAsia="仿宋_GB2312"/>
          <w:sz w:val="32"/>
        </w:rPr>
      </w:pPr>
    </w:p>
    <w:p w14:paraId="27F40345">
      <w:pPr>
        <w:jc w:val="center"/>
        <w:rPr>
          <w:rFonts w:ascii="黑体" w:hAnsi="黑体" w:eastAsia="黑体"/>
          <w:sz w:val="32"/>
        </w:rPr>
      </w:pPr>
      <w:r>
        <w:rPr>
          <w:rFonts w:hint="eastAsia" w:ascii="黑体" w:hAnsi="黑体" w:eastAsia="黑体"/>
          <w:sz w:val="32"/>
        </w:rPr>
        <w:t>第一部分  总则</w:t>
      </w:r>
    </w:p>
    <w:p w14:paraId="053A58BD">
      <w:pPr>
        <w:ind w:firstLine="640" w:firstLineChars="200"/>
        <w:rPr>
          <w:rFonts w:ascii="楷体_GB2312" w:eastAsia="楷体_GB2312"/>
          <w:b/>
          <w:sz w:val="32"/>
        </w:rPr>
      </w:pPr>
      <w:r>
        <w:rPr>
          <w:rFonts w:hint="eastAsia" w:ascii="楷体_GB2312" w:eastAsia="楷体_GB2312"/>
          <w:b/>
          <w:sz w:val="32"/>
        </w:rPr>
        <w:t>一、征收范围</w:t>
      </w:r>
    </w:p>
    <w:p w14:paraId="6323D341">
      <w:pPr>
        <w:spacing w:line="580" w:lineRule="exact"/>
        <w:ind w:firstLine="640" w:firstLineChars="200"/>
        <w:rPr>
          <w:rFonts w:ascii="仿宋_GB2312" w:eastAsia="仿宋_GB2312"/>
          <w:sz w:val="32"/>
        </w:rPr>
      </w:pPr>
      <w:r>
        <w:rPr>
          <w:rFonts w:hint="eastAsia" w:ascii="仿宋_GB2312" w:eastAsia="仿宋_GB2312"/>
          <w:sz w:val="32"/>
        </w:rPr>
        <w:t>本次征收范围涉及洛江区万安街道桥南社区，地块一（北侧地块）：东至堤后路、西至洛滨路、北至324国道、南至桥南街258号房屋；地块二（岩山公园旁地块）：东至洛滨路、西至井脚兜、北至万发街、南至镇海宫。具体以洛江区人民政府出具并经泉州市自然资源和规划局审核的征收范围为准，详见《泉州市洛江区人民政府关于洛江区桥南片区更新改造项目土地房屋征收预公告》(泉洛政地〔2025〕1号)。</w:t>
      </w:r>
    </w:p>
    <w:p w14:paraId="621FE157">
      <w:pPr>
        <w:spacing w:line="580" w:lineRule="exact"/>
        <w:ind w:firstLine="640" w:firstLineChars="200"/>
        <w:rPr>
          <w:rFonts w:ascii="楷体_GB2312" w:eastAsia="楷体_GB2312"/>
          <w:b/>
          <w:sz w:val="32"/>
        </w:rPr>
      </w:pPr>
      <w:r>
        <w:rPr>
          <w:rFonts w:hint="eastAsia" w:ascii="楷体_GB2312" w:eastAsia="楷体_GB2312"/>
          <w:b/>
          <w:sz w:val="32"/>
        </w:rPr>
        <w:t>二、征收补偿对象</w:t>
      </w:r>
    </w:p>
    <w:p w14:paraId="7732C61C">
      <w:pPr>
        <w:spacing w:line="580" w:lineRule="exact"/>
        <w:ind w:firstLine="640" w:firstLineChars="200"/>
        <w:rPr>
          <w:rFonts w:ascii="仿宋_GB2312" w:eastAsia="仿宋_GB2312"/>
          <w:sz w:val="32"/>
        </w:rPr>
      </w:pPr>
      <w:r>
        <w:rPr>
          <w:rFonts w:hint="eastAsia" w:ascii="仿宋_GB2312" w:eastAsia="仿宋_GB2312"/>
          <w:sz w:val="32"/>
        </w:rPr>
        <w:t>凡在本征收范围内被征收土地房屋的所有权人为被征收人。房屋征收部门应与被征收人签订补偿安置协议。</w:t>
      </w:r>
    </w:p>
    <w:p w14:paraId="65C35A04">
      <w:pPr>
        <w:spacing w:line="580" w:lineRule="exact"/>
        <w:ind w:firstLine="640" w:firstLineChars="200"/>
        <w:rPr>
          <w:rFonts w:ascii="仿宋_GB2312" w:eastAsia="仿宋_GB2312"/>
          <w:sz w:val="32"/>
        </w:rPr>
      </w:pPr>
      <w:r>
        <w:rPr>
          <w:rFonts w:hint="eastAsia" w:ascii="楷体_GB2312" w:eastAsia="楷体_GB2312"/>
          <w:b/>
          <w:sz w:val="32"/>
        </w:rPr>
        <w:t>三、补偿方式</w:t>
      </w:r>
    </w:p>
    <w:p w14:paraId="15C6F046">
      <w:pPr>
        <w:spacing w:line="580" w:lineRule="exact"/>
        <w:ind w:firstLine="640" w:firstLineChars="200"/>
        <w:rPr>
          <w:rFonts w:ascii="仿宋_GB2312" w:eastAsia="仿宋_GB2312"/>
          <w:sz w:val="32"/>
        </w:rPr>
      </w:pPr>
      <w:r>
        <w:rPr>
          <w:rFonts w:hint="eastAsia" w:ascii="仿宋_GB2312" w:eastAsia="仿宋_GB2312"/>
          <w:sz w:val="32"/>
        </w:rPr>
        <w:t>（一）包括货币补偿、产权调换、鼓励购买商品房三种方式。</w:t>
      </w:r>
    </w:p>
    <w:p w14:paraId="796624DE">
      <w:pPr>
        <w:spacing w:line="580" w:lineRule="exact"/>
        <w:ind w:firstLine="640" w:firstLineChars="200"/>
        <w:rPr>
          <w:rFonts w:ascii="仿宋_GB2312" w:eastAsia="仿宋_GB2312"/>
          <w:sz w:val="32"/>
        </w:rPr>
      </w:pPr>
      <w:r>
        <w:rPr>
          <w:rFonts w:hint="eastAsia" w:ascii="仿宋_GB2312" w:eastAsia="仿宋_GB2312"/>
          <w:sz w:val="32"/>
        </w:rPr>
        <w:t>1.住宅。鼓励被征收人全部选择货币补偿购买辖区内商品房。</w:t>
      </w:r>
    </w:p>
    <w:p w14:paraId="115763D3">
      <w:pPr>
        <w:spacing w:line="580" w:lineRule="exact"/>
        <w:ind w:firstLine="640" w:firstLineChars="200"/>
        <w:rPr>
          <w:rFonts w:ascii="仿宋_GB2312" w:eastAsia="仿宋_GB2312"/>
          <w:sz w:val="32"/>
        </w:rPr>
      </w:pPr>
      <w:r>
        <w:rPr>
          <w:rFonts w:hint="eastAsia" w:ascii="仿宋_GB2312" w:eastAsia="仿宋_GB2312"/>
          <w:sz w:val="32"/>
        </w:rPr>
        <w:t>2.店面。经城市规划部门批准或房屋所有权证记载为店面的，根据其批准的店面面积或产权登记的店面面积，给予货币补偿。</w:t>
      </w:r>
    </w:p>
    <w:p w14:paraId="140F5723">
      <w:pPr>
        <w:spacing w:line="580" w:lineRule="exact"/>
        <w:ind w:firstLine="640" w:firstLineChars="200"/>
        <w:rPr>
          <w:rFonts w:ascii="仿宋_GB2312" w:eastAsia="仿宋_GB2312"/>
          <w:sz w:val="32"/>
        </w:rPr>
      </w:pPr>
      <w:r>
        <w:rPr>
          <w:rFonts w:hint="eastAsia" w:ascii="仿宋_GB2312" w:eastAsia="仿宋_GB2312"/>
          <w:sz w:val="32"/>
        </w:rPr>
        <w:t>（二）征收“住改非”房屋（经营性用房）一律按住宅房屋给予补偿安置。</w:t>
      </w:r>
    </w:p>
    <w:p w14:paraId="1594B824">
      <w:pPr>
        <w:spacing w:line="580" w:lineRule="exact"/>
        <w:ind w:firstLine="640" w:firstLineChars="200"/>
        <w:rPr>
          <w:rFonts w:ascii="仿宋_GB2312" w:eastAsia="仿宋_GB2312"/>
          <w:sz w:val="32"/>
        </w:rPr>
      </w:pPr>
      <w:r>
        <w:rPr>
          <w:rFonts w:hint="eastAsia" w:ascii="仿宋_GB2312" w:eastAsia="仿宋_GB2312"/>
          <w:sz w:val="32"/>
        </w:rPr>
        <w:t>（三）产权清楚的被征收住宅面积在30</w:t>
      </w:r>
      <w:r>
        <w:rPr>
          <w:rFonts w:hint="eastAsia" w:ascii="宋体" w:hAnsi="宋体" w:cs="宋体"/>
          <w:sz w:val="32"/>
        </w:rPr>
        <w:t>㎡</w:t>
      </w:r>
      <w:r>
        <w:rPr>
          <w:rFonts w:hint="eastAsia" w:ascii="仿宋_GB2312" w:hAnsi="仿宋_GB2312" w:eastAsia="仿宋_GB2312" w:cs="仿宋_GB2312"/>
          <w:sz w:val="32"/>
        </w:rPr>
        <w:t>以下（含</w:t>
      </w:r>
      <w:r>
        <w:rPr>
          <w:rFonts w:hint="eastAsia" w:ascii="仿宋_GB2312" w:eastAsia="仿宋_GB2312"/>
          <w:sz w:val="32"/>
        </w:rPr>
        <w:t>30</w:t>
      </w:r>
      <w:r>
        <w:rPr>
          <w:rFonts w:hint="eastAsia" w:ascii="宋体" w:hAnsi="宋体" w:cs="宋体"/>
          <w:sz w:val="32"/>
        </w:rPr>
        <w:t>㎡</w:t>
      </w:r>
      <w:r>
        <w:rPr>
          <w:rFonts w:hint="eastAsia" w:ascii="仿宋_GB2312" w:hAnsi="仿宋_GB2312" w:eastAsia="仿宋_GB2312" w:cs="仿宋_GB2312"/>
          <w:sz w:val="32"/>
        </w:rPr>
        <w:t>）的，原则上只能选择货币补偿（不再享有本项目房源的购买资格）。</w:t>
      </w:r>
    </w:p>
    <w:p w14:paraId="231DF471">
      <w:pPr>
        <w:spacing w:line="580" w:lineRule="exact"/>
        <w:ind w:firstLine="640" w:firstLineChars="200"/>
        <w:rPr>
          <w:rFonts w:ascii="仿宋_GB2312" w:eastAsia="仿宋_GB2312"/>
          <w:sz w:val="32"/>
        </w:rPr>
      </w:pPr>
      <w:r>
        <w:rPr>
          <w:rFonts w:hint="eastAsia" w:ascii="仿宋_GB2312" w:eastAsia="仿宋_GB2312"/>
          <w:sz w:val="32"/>
        </w:rPr>
        <w:t>（四）征收厂房、仓库及其它配套用房实行货币补偿，标准见附件4。</w:t>
      </w:r>
    </w:p>
    <w:p w14:paraId="6A137729">
      <w:pPr>
        <w:spacing w:line="580" w:lineRule="exact"/>
        <w:ind w:firstLine="640" w:firstLineChars="200"/>
        <w:rPr>
          <w:rFonts w:ascii="仿宋_GB2312" w:eastAsia="仿宋_GB2312"/>
          <w:sz w:val="32"/>
        </w:rPr>
      </w:pPr>
      <w:r>
        <w:rPr>
          <w:rFonts w:hint="eastAsia" w:ascii="仿宋_GB2312" w:eastAsia="仿宋_GB2312"/>
          <w:sz w:val="32"/>
        </w:rPr>
        <w:t>（五）征收房屋附属物、简易搭盖（临时建筑）一律实行货币补偿，补偿标准见附件6。</w:t>
      </w:r>
    </w:p>
    <w:p w14:paraId="20D2FF75">
      <w:pPr>
        <w:spacing w:line="580" w:lineRule="exact"/>
        <w:ind w:firstLine="640" w:firstLineChars="200"/>
        <w:rPr>
          <w:rFonts w:ascii="仿宋_GB2312" w:eastAsia="仿宋_GB2312"/>
          <w:sz w:val="32"/>
        </w:rPr>
      </w:pPr>
      <w:r>
        <w:rPr>
          <w:rFonts w:hint="eastAsia" w:ascii="仿宋_GB2312" w:eastAsia="仿宋_GB2312"/>
          <w:sz w:val="32"/>
        </w:rPr>
        <w:t>（六）店面原则上实行货币补偿，由依法选定的房地产价格评估机构进行评估，评估结果作为补偿依据。</w:t>
      </w:r>
    </w:p>
    <w:p w14:paraId="3D8D963E">
      <w:pPr>
        <w:spacing w:line="580" w:lineRule="exact"/>
        <w:ind w:firstLine="640" w:firstLineChars="200"/>
        <w:rPr>
          <w:rFonts w:ascii="仿宋_GB2312" w:eastAsia="仿宋_GB2312"/>
          <w:sz w:val="32"/>
        </w:rPr>
      </w:pPr>
      <w:r>
        <w:rPr>
          <w:rFonts w:hint="eastAsia" w:ascii="仿宋_GB2312" w:eastAsia="仿宋_GB2312"/>
          <w:sz w:val="32"/>
        </w:rPr>
        <w:t>（七）拆除违法违章建筑按有关规定处理。</w:t>
      </w:r>
    </w:p>
    <w:p w14:paraId="2F7F5610">
      <w:pPr>
        <w:spacing w:line="580" w:lineRule="exact"/>
        <w:ind w:firstLine="640" w:firstLineChars="200"/>
        <w:rPr>
          <w:rFonts w:ascii="楷体_GB2312" w:eastAsia="楷体_GB2312"/>
          <w:b/>
          <w:sz w:val="32"/>
        </w:rPr>
      </w:pPr>
      <w:r>
        <w:rPr>
          <w:rFonts w:hint="eastAsia" w:ascii="楷体_GB2312" w:eastAsia="楷体_GB2312"/>
          <w:b/>
          <w:sz w:val="32"/>
        </w:rPr>
        <w:t>四、性质、用途认定依据</w:t>
      </w:r>
    </w:p>
    <w:p w14:paraId="1CFCE460">
      <w:pPr>
        <w:spacing w:line="580" w:lineRule="exact"/>
        <w:ind w:firstLine="640" w:firstLineChars="200"/>
        <w:rPr>
          <w:rFonts w:ascii="仿宋_GB2312" w:eastAsia="仿宋_GB2312"/>
          <w:sz w:val="32"/>
        </w:rPr>
      </w:pPr>
      <w:r>
        <w:rPr>
          <w:rFonts w:hint="eastAsia" w:ascii="仿宋_GB2312" w:eastAsia="仿宋_GB2312"/>
          <w:sz w:val="32"/>
        </w:rPr>
        <w:t>以《土地使用证》《房屋所有权证》《不动产权证》登记的用途或以自然资源部门颁发的合法有效文件为依据。</w:t>
      </w:r>
    </w:p>
    <w:p w14:paraId="2440E482">
      <w:pPr>
        <w:ind w:firstLine="640" w:firstLineChars="200"/>
        <w:rPr>
          <w:rFonts w:ascii="楷体_GB2312" w:eastAsia="楷体_GB2312"/>
          <w:b/>
          <w:sz w:val="32"/>
        </w:rPr>
      </w:pPr>
      <w:r>
        <w:rPr>
          <w:rFonts w:hint="eastAsia" w:ascii="楷体_GB2312" w:eastAsia="楷体_GB2312"/>
          <w:b/>
          <w:sz w:val="32"/>
        </w:rPr>
        <w:t>五、面积测算依据</w:t>
      </w:r>
    </w:p>
    <w:p w14:paraId="243ABEA6">
      <w:pPr>
        <w:ind w:firstLine="640" w:firstLineChars="200"/>
        <w:rPr>
          <w:rFonts w:ascii="仿宋_GB2312" w:eastAsia="仿宋_GB2312"/>
          <w:sz w:val="32"/>
        </w:rPr>
      </w:pPr>
      <w:r>
        <w:rPr>
          <w:rFonts w:hint="eastAsia" w:ascii="仿宋_GB2312" w:eastAsia="仿宋_GB2312"/>
          <w:sz w:val="32"/>
        </w:rPr>
        <w:t>（一）房屋面积按现状实地测量计算，产权调换安置房或购买商品房的面积按交房时产权登记面积结算。面积测量由具有房地产测绘资质的测量单位，依据国家、省、市现行房地产测绘技术规范计算。</w:t>
      </w:r>
    </w:p>
    <w:p w14:paraId="1FD954D2">
      <w:pPr>
        <w:ind w:firstLine="640" w:firstLineChars="200"/>
        <w:rPr>
          <w:rFonts w:ascii="仿宋_GB2312" w:eastAsia="仿宋_GB2312"/>
          <w:sz w:val="32"/>
        </w:rPr>
      </w:pPr>
      <w:r>
        <w:rPr>
          <w:rFonts w:hint="eastAsia" w:ascii="仿宋_GB2312" w:eastAsia="仿宋_GB2312"/>
          <w:sz w:val="32"/>
        </w:rPr>
        <w:t>（二）对方案中所列价格无异议、在规定的期限内签订协议并按时搬迁腾空的，其被征收房屋除按国家现行的房地产测量规</w:t>
      </w:r>
      <w:r>
        <w:rPr>
          <w:rFonts w:hint="eastAsia" w:ascii="仿宋_GB2312" w:eastAsia="仿宋_GB2312"/>
          <w:spacing w:val="-4"/>
          <w:sz w:val="32"/>
        </w:rPr>
        <w:t>范计算建筑面积外，有下列情况的可按下述优惠方法计算征收面积：</w:t>
      </w:r>
    </w:p>
    <w:p w14:paraId="23D474DF">
      <w:pPr>
        <w:ind w:firstLine="640" w:firstLineChars="200"/>
        <w:rPr>
          <w:rFonts w:ascii="仿宋_GB2312" w:eastAsia="仿宋_GB2312"/>
          <w:sz w:val="32"/>
        </w:rPr>
      </w:pPr>
      <w:r>
        <w:rPr>
          <w:rFonts w:hint="eastAsia" w:ascii="仿宋_GB2312" w:eastAsia="仿宋_GB2312"/>
          <w:sz w:val="32"/>
        </w:rPr>
        <w:t>1.平屋外墙至滴水线的水平投影面积部分，可按50％计算征收面积。</w:t>
      </w:r>
    </w:p>
    <w:p w14:paraId="51AD7821">
      <w:pPr>
        <w:ind w:firstLine="640" w:firstLineChars="200"/>
        <w:rPr>
          <w:rFonts w:ascii="仿宋_GB2312" w:eastAsia="仿宋_GB2312"/>
          <w:sz w:val="32"/>
        </w:rPr>
      </w:pPr>
      <w:r>
        <w:rPr>
          <w:rFonts w:hint="eastAsia" w:ascii="仿宋_GB2312" w:eastAsia="仿宋_GB2312"/>
          <w:sz w:val="32"/>
        </w:rPr>
        <w:t>2.平屋的天井按50％计算征收面积。</w:t>
      </w:r>
    </w:p>
    <w:p w14:paraId="1784C3FC">
      <w:pPr>
        <w:ind w:firstLine="640" w:firstLineChars="200"/>
        <w:rPr>
          <w:rFonts w:ascii="仿宋_GB2312" w:eastAsia="仿宋_GB2312"/>
          <w:sz w:val="32"/>
        </w:rPr>
      </w:pPr>
      <w:r>
        <w:rPr>
          <w:rFonts w:hint="eastAsia" w:ascii="仿宋_GB2312" w:eastAsia="仿宋_GB2312"/>
          <w:sz w:val="32"/>
        </w:rPr>
        <w:t>3.利用坡屋顶空间作为阁楼的建筑，层高超过2.2米（含）的，按100％计算征收面积；楼底高度在2.2米（不含）以下，阁楼层高在1.6米（含）以上的部分按50％计算征收面积（层高在1.6米以下的部分按附属物给予补偿）。</w:t>
      </w:r>
    </w:p>
    <w:p w14:paraId="35FA1A32">
      <w:pPr>
        <w:ind w:firstLine="640" w:firstLineChars="200"/>
        <w:rPr>
          <w:rFonts w:ascii="仿宋_GB2312" w:eastAsia="仿宋_GB2312"/>
          <w:sz w:val="32"/>
        </w:rPr>
      </w:pPr>
      <w:r>
        <w:rPr>
          <w:rFonts w:hint="eastAsia" w:ascii="仿宋_GB2312" w:eastAsia="仿宋_GB2312"/>
          <w:sz w:val="32"/>
        </w:rPr>
        <w:t>4.通往屋顶的风楼，层高超过2.2米（含）的，按100％计算征收面积；层高在2.2米（不含）以下、1.6米（含）以上的部分按50%计算征收面积（层高在1.6米以下的部分按附属物给予补偿）。</w:t>
      </w:r>
    </w:p>
    <w:p w14:paraId="60353896">
      <w:pPr>
        <w:ind w:firstLine="640" w:firstLineChars="200"/>
        <w:rPr>
          <w:rFonts w:ascii="仿宋_GB2312" w:eastAsia="仿宋_GB2312"/>
          <w:sz w:val="32"/>
        </w:rPr>
      </w:pPr>
      <w:r>
        <w:rPr>
          <w:rFonts w:hint="eastAsia" w:ascii="仿宋_GB2312" w:eastAsia="仿宋_GB2312"/>
          <w:sz w:val="32"/>
        </w:rPr>
        <w:t>5.层数计算。对于被征收房屋顶层建筑面积超过底层建筑面积1/3（不含）的，顶层列入总层数计算。</w:t>
      </w:r>
    </w:p>
    <w:p w14:paraId="34609E7F">
      <w:pPr>
        <w:spacing w:line="620" w:lineRule="exact"/>
        <w:ind w:firstLine="640" w:firstLineChars="200"/>
        <w:rPr>
          <w:rFonts w:ascii="仿宋_GB2312" w:eastAsia="仿宋_GB2312"/>
          <w:sz w:val="32"/>
        </w:rPr>
      </w:pPr>
      <w:r>
        <w:rPr>
          <w:rFonts w:hint="eastAsia" w:ascii="仿宋_GB2312" w:eastAsia="仿宋_GB2312"/>
          <w:sz w:val="32"/>
        </w:rPr>
        <w:t>（三）对本方案中所列价格有异议而未达成协议的，其被征收房屋建筑面积按国家现行房地产测量规范计算，不再适用上述计算面积的优惠方法。</w:t>
      </w:r>
    </w:p>
    <w:p w14:paraId="685B0827">
      <w:pPr>
        <w:spacing w:line="620" w:lineRule="exact"/>
        <w:ind w:firstLine="640" w:firstLineChars="200"/>
        <w:rPr>
          <w:rFonts w:ascii="楷体_GB2312" w:eastAsia="楷体_GB2312"/>
          <w:b/>
          <w:sz w:val="32"/>
        </w:rPr>
      </w:pPr>
      <w:r>
        <w:rPr>
          <w:rFonts w:hint="eastAsia" w:ascii="楷体_GB2312" w:eastAsia="楷体_GB2312"/>
          <w:b/>
          <w:sz w:val="32"/>
        </w:rPr>
        <w:t>六、征收组织实施机构</w:t>
      </w:r>
    </w:p>
    <w:p w14:paraId="1FD08219">
      <w:pPr>
        <w:spacing w:line="620" w:lineRule="exact"/>
        <w:ind w:firstLine="640" w:firstLineChars="200"/>
        <w:rPr>
          <w:rFonts w:ascii="仿宋_GB2312" w:eastAsia="仿宋_GB2312"/>
          <w:sz w:val="32"/>
        </w:rPr>
      </w:pPr>
      <w:r>
        <w:rPr>
          <w:rFonts w:hint="eastAsia" w:ascii="仿宋_GB2312" w:eastAsia="仿宋_GB2312"/>
          <w:sz w:val="32"/>
        </w:rPr>
        <w:t>（一）土地房屋征收部门：泉州市洛江区自然资源局、泉州市洛江区住房和城乡建设局。</w:t>
      </w:r>
    </w:p>
    <w:p w14:paraId="76B762BC">
      <w:pPr>
        <w:spacing w:line="620" w:lineRule="exact"/>
        <w:ind w:firstLine="632" w:firstLineChars="200"/>
        <w:rPr>
          <w:rFonts w:ascii="仿宋_GB2312" w:eastAsia="仿宋_GB2312"/>
          <w:spacing w:val="-2"/>
          <w:sz w:val="32"/>
        </w:rPr>
      </w:pPr>
      <w:r>
        <w:rPr>
          <w:rFonts w:hint="eastAsia" w:ascii="仿宋_GB2312" w:eastAsia="仿宋_GB2312"/>
          <w:spacing w:val="-2"/>
          <w:sz w:val="32"/>
        </w:rPr>
        <w:t>（二）征收实施单位：泉州市洛江区人民政府万安街道办事处。</w:t>
      </w:r>
    </w:p>
    <w:p w14:paraId="4986A16D">
      <w:pPr>
        <w:spacing w:line="620" w:lineRule="exact"/>
        <w:ind w:firstLine="640" w:firstLineChars="200"/>
        <w:rPr>
          <w:rFonts w:ascii="楷体_GB2312" w:eastAsia="楷体_GB2312"/>
          <w:b/>
          <w:sz w:val="32"/>
        </w:rPr>
      </w:pPr>
      <w:r>
        <w:rPr>
          <w:rFonts w:hint="eastAsia" w:ascii="楷体_GB2312" w:eastAsia="楷体_GB2312"/>
          <w:b/>
          <w:sz w:val="32"/>
        </w:rPr>
        <w:t>七、签约期限</w:t>
      </w:r>
    </w:p>
    <w:p w14:paraId="36F3132D">
      <w:pPr>
        <w:spacing w:line="620" w:lineRule="exact"/>
        <w:ind w:firstLine="640" w:firstLineChars="200"/>
        <w:rPr>
          <w:rFonts w:ascii="仿宋_GB2312" w:eastAsia="仿宋_GB2312"/>
          <w:sz w:val="32"/>
        </w:rPr>
      </w:pPr>
      <w:r>
        <w:rPr>
          <w:rFonts w:hint="eastAsia" w:ascii="仿宋_GB2312" w:eastAsia="仿宋_GB2312"/>
          <w:sz w:val="32"/>
        </w:rPr>
        <w:t>以泉州市洛江区人民政府规定的时间为准。</w:t>
      </w:r>
    </w:p>
    <w:p w14:paraId="0F45F755">
      <w:pPr>
        <w:spacing w:line="620" w:lineRule="exact"/>
        <w:ind w:firstLine="640" w:firstLineChars="200"/>
        <w:rPr>
          <w:rFonts w:ascii="楷体_GB2312" w:eastAsia="楷体_GB2312"/>
          <w:b/>
          <w:sz w:val="32"/>
        </w:rPr>
      </w:pPr>
      <w:r>
        <w:rPr>
          <w:rFonts w:hint="eastAsia" w:ascii="楷体_GB2312" w:eastAsia="楷体_GB2312"/>
          <w:b/>
          <w:sz w:val="32"/>
        </w:rPr>
        <w:t>八、工作流程</w:t>
      </w:r>
    </w:p>
    <w:p w14:paraId="530413CF">
      <w:pPr>
        <w:spacing w:line="620" w:lineRule="exact"/>
        <w:ind w:firstLine="640" w:firstLineChars="200"/>
        <w:rPr>
          <w:rFonts w:ascii="仿宋_GB2312" w:eastAsia="仿宋_GB2312"/>
          <w:sz w:val="32"/>
        </w:rPr>
      </w:pPr>
      <w:r>
        <w:rPr>
          <w:rFonts w:hint="eastAsia" w:ascii="仿宋_GB2312" w:eastAsia="仿宋_GB2312"/>
          <w:sz w:val="32"/>
        </w:rPr>
        <w:t>基本流程分为入户宣传、对未经登记的建筑进行调查认定处理、实地测量、面积核对、装修等级和类别的评定、清点附属物、签订协议、腾空验收、财务结算、建筑物拆除、购换安置房或商品房。被征收人应及时提供身份证、户口簿、产权证明材料，配合工作人员办理征收补偿安置相关工作。</w:t>
      </w:r>
    </w:p>
    <w:p w14:paraId="5DB44A3D">
      <w:pPr>
        <w:spacing w:line="620" w:lineRule="exact"/>
        <w:ind w:firstLine="640" w:firstLineChars="200"/>
        <w:rPr>
          <w:rFonts w:ascii="楷体_GB2312" w:eastAsia="楷体_GB2312"/>
          <w:b/>
          <w:sz w:val="32"/>
        </w:rPr>
      </w:pPr>
      <w:r>
        <w:rPr>
          <w:rFonts w:hint="eastAsia" w:ascii="楷体_GB2312" w:eastAsia="楷体_GB2312"/>
          <w:b/>
          <w:sz w:val="32"/>
        </w:rPr>
        <w:t>九、安置房源</w:t>
      </w:r>
    </w:p>
    <w:p w14:paraId="1482F8A5">
      <w:pPr>
        <w:spacing w:line="620" w:lineRule="exact"/>
        <w:ind w:firstLine="640" w:firstLineChars="200"/>
        <w:rPr>
          <w:rFonts w:ascii="仿宋_GB2312" w:eastAsia="仿宋_GB2312"/>
          <w:sz w:val="32"/>
        </w:rPr>
      </w:pPr>
      <w:r>
        <w:rPr>
          <w:rFonts w:hint="eastAsia" w:ascii="仿宋_GB2312" w:eastAsia="仿宋_GB2312"/>
          <w:sz w:val="32"/>
        </w:rPr>
        <w:t>（一）产权调换房源：洛江区万安街道后埭安置小区安置房现房；</w:t>
      </w:r>
    </w:p>
    <w:p w14:paraId="63691F54">
      <w:pPr>
        <w:spacing w:line="620" w:lineRule="exact"/>
        <w:ind w:firstLine="640" w:firstLineChars="200"/>
        <w:rPr>
          <w:rFonts w:ascii="仿宋_GB2312" w:eastAsia="仿宋_GB2312"/>
          <w:sz w:val="32"/>
        </w:rPr>
      </w:pPr>
      <w:r>
        <w:rPr>
          <w:rFonts w:hint="eastAsia" w:ascii="仿宋_GB2312" w:eastAsia="仿宋_GB2312"/>
          <w:sz w:val="32"/>
        </w:rPr>
        <w:t>（二）购买商品房房源：</w:t>
      </w:r>
    </w:p>
    <w:p w14:paraId="16B96AF6">
      <w:pPr>
        <w:spacing w:line="620" w:lineRule="exact"/>
        <w:ind w:firstLine="640" w:firstLineChars="200"/>
        <w:rPr>
          <w:rFonts w:ascii="仿宋_GB2312" w:eastAsia="仿宋_GB2312"/>
          <w:sz w:val="32"/>
        </w:rPr>
      </w:pPr>
      <w:r>
        <w:rPr>
          <w:rFonts w:hint="eastAsia" w:ascii="仿宋_GB2312" w:eastAsia="仿宋_GB2312"/>
          <w:sz w:val="32"/>
        </w:rPr>
        <w:t>1.洛江区双阳街道阳江小区统筹商品房现房（房源清单见附件七）；</w:t>
      </w:r>
    </w:p>
    <w:p w14:paraId="415E3115">
      <w:pPr>
        <w:ind w:firstLine="640" w:firstLineChars="200"/>
        <w:rPr>
          <w:rFonts w:ascii="仿宋_GB2312" w:eastAsia="仿宋_GB2312"/>
          <w:sz w:val="32"/>
        </w:rPr>
      </w:pPr>
      <w:r>
        <w:rPr>
          <w:rFonts w:hint="eastAsia" w:ascii="仿宋_GB2312" w:eastAsia="仿宋_GB2312"/>
          <w:sz w:val="32"/>
        </w:rPr>
        <w:t>2.洛江区范围内新建普通商品住房（不含二手房）。</w:t>
      </w:r>
    </w:p>
    <w:p w14:paraId="38986AA1">
      <w:pPr>
        <w:ind w:firstLine="640" w:firstLineChars="200"/>
        <w:rPr>
          <w:rFonts w:ascii="楷体_GB2312" w:eastAsia="楷体_GB2312"/>
          <w:b/>
          <w:sz w:val="32"/>
        </w:rPr>
      </w:pPr>
      <w:r>
        <w:rPr>
          <w:rFonts w:hint="eastAsia" w:ascii="楷体_GB2312" w:eastAsia="楷体_GB2312"/>
          <w:b/>
          <w:sz w:val="32"/>
        </w:rPr>
        <w:t>十、选房办法</w:t>
      </w:r>
    </w:p>
    <w:p w14:paraId="0F5B4FF2">
      <w:pPr>
        <w:ind w:firstLine="640" w:firstLineChars="200"/>
        <w:rPr>
          <w:rFonts w:ascii="仿宋_GB2312" w:eastAsia="仿宋_GB2312"/>
          <w:sz w:val="32"/>
        </w:rPr>
      </w:pPr>
      <w:r>
        <w:rPr>
          <w:rFonts w:hint="eastAsia" w:ascii="仿宋_GB2312" w:eastAsia="仿宋_GB2312"/>
          <w:sz w:val="32"/>
        </w:rPr>
        <w:t>实行“先签约，先腾空，先选房”原则。由征收单位发给《房屋搬迁腾空验收登记表》，经公示无异议后，被征收人凭《房屋搬迁腾空验收登记表》，按房屋征收实施单位通知的时间换取“房屋征收补偿安置证顺序号”并结算。若同一日内有两户或两户以上房屋完成签约并腾空搬迁的，以公开拈阄方式确定先后顺序。</w:t>
      </w:r>
    </w:p>
    <w:p w14:paraId="7477D7D8">
      <w:pPr>
        <w:ind w:firstLine="640" w:firstLineChars="200"/>
        <w:rPr>
          <w:rFonts w:ascii="楷体_GB2312" w:eastAsia="楷体_GB2312"/>
          <w:b/>
          <w:sz w:val="32"/>
        </w:rPr>
      </w:pPr>
      <w:r>
        <w:rPr>
          <w:rFonts w:hint="eastAsia" w:ascii="楷体_GB2312" w:eastAsia="楷体_GB2312"/>
          <w:b/>
          <w:sz w:val="32"/>
        </w:rPr>
        <w:t>十一、被征收房屋补偿价格确定</w:t>
      </w:r>
    </w:p>
    <w:p w14:paraId="14B07B83">
      <w:pPr>
        <w:ind w:firstLine="640" w:firstLineChars="200"/>
        <w:rPr>
          <w:rFonts w:ascii="仿宋_GB2312" w:eastAsia="仿宋_GB2312"/>
          <w:sz w:val="32"/>
        </w:rPr>
      </w:pPr>
      <w:r>
        <w:rPr>
          <w:rFonts w:hint="eastAsia" w:ascii="仿宋_GB2312" w:eastAsia="仿宋_GB2312"/>
          <w:sz w:val="32"/>
        </w:rPr>
        <w:t>（一）被征收房屋补偿基准价格：公开选定5家具有相应资质的评估机构，进行征收补偿基准价评估，通过截尾均值的方法确定为本方案补偿参考价，房屋征收部门根据本方案与被征收人协商确定补偿。</w:t>
      </w:r>
    </w:p>
    <w:p w14:paraId="32915152">
      <w:pPr>
        <w:ind w:firstLine="640" w:firstLineChars="200"/>
        <w:rPr>
          <w:rFonts w:ascii="仿宋_GB2312" w:eastAsia="仿宋_GB2312"/>
          <w:sz w:val="32"/>
        </w:rPr>
      </w:pPr>
      <w:r>
        <w:rPr>
          <w:rFonts w:hint="eastAsia" w:ascii="仿宋_GB2312" w:eastAsia="仿宋_GB2312"/>
          <w:sz w:val="32"/>
        </w:rPr>
        <w:t>（二）分户补偿评估价格：对本方案所列房屋基准价格有异议的，可由依法选定的房地产价格评估机构对被征收房屋价值进行评估，评估结果作为补偿依据。选择分户评估且选择产权调换或对接购买商品房的，应计算、结清被征收房屋价值与购换房屋之间的差价，不再享受本方案规定的优惠奖励。</w:t>
      </w:r>
    </w:p>
    <w:p w14:paraId="3F82885E">
      <w:pPr>
        <w:ind w:firstLine="640" w:firstLineChars="200"/>
        <w:rPr>
          <w:rFonts w:ascii="仿宋_GB2312" w:eastAsia="仿宋_GB2312"/>
          <w:sz w:val="32"/>
        </w:rPr>
      </w:pPr>
      <w:r>
        <w:rPr>
          <w:rFonts w:hint="eastAsia" w:ascii="仿宋_GB2312" w:eastAsia="仿宋_GB2312"/>
          <w:sz w:val="32"/>
        </w:rPr>
        <w:t>被征收人或者房屋征收部门对房屋评估价值有异议的，应当自收到评估报告之日起10日内向原房地产价格评估机构申请复核评估。对复核结果仍有异议的，可以自收到复核结果10日内向市房地产价格评估专家委员会申请鉴定。</w:t>
      </w:r>
    </w:p>
    <w:p w14:paraId="570CA0A0">
      <w:pPr>
        <w:ind w:firstLine="640" w:firstLineChars="200"/>
        <w:rPr>
          <w:rFonts w:ascii="仿宋_GB2312" w:eastAsia="仿宋_GB2312"/>
          <w:sz w:val="32"/>
        </w:rPr>
      </w:pPr>
    </w:p>
    <w:p w14:paraId="1807C973">
      <w:pPr>
        <w:jc w:val="center"/>
        <w:rPr>
          <w:rFonts w:ascii="黑体" w:hAnsi="黑体" w:eastAsia="黑体"/>
          <w:sz w:val="32"/>
        </w:rPr>
      </w:pPr>
      <w:r>
        <w:rPr>
          <w:rFonts w:hint="eastAsia" w:ascii="黑体" w:hAnsi="黑体" w:eastAsia="黑体"/>
          <w:sz w:val="32"/>
        </w:rPr>
        <w:t>第二部分  房屋权属认定和处理办法</w:t>
      </w:r>
    </w:p>
    <w:p w14:paraId="2C57C0D1">
      <w:pPr>
        <w:ind w:firstLine="640" w:firstLineChars="200"/>
        <w:rPr>
          <w:rFonts w:ascii="楷体_GB2312" w:eastAsia="楷体_GB2312"/>
          <w:b/>
          <w:sz w:val="32"/>
        </w:rPr>
      </w:pPr>
      <w:r>
        <w:rPr>
          <w:rFonts w:hint="eastAsia" w:ascii="楷体_GB2312" w:eastAsia="楷体_GB2312"/>
          <w:b/>
          <w:sz w:val="32"/>
        </w:rPr>
        <w:t>十二、手续完整的住宅房屋认定处理办法</w:t>
      </w:r>
    </w:p>
    <w:p w14:paraId="701CD097">
      <w:pPr>
        <w:ind w:firstLine="640" w:firstLineChars="200"/>
        <w:rPr>
          <w:rFonts w:ascii="仿宋_GB2312" w:eastAsia="仿宋_GB2312"/>
          <w:sz w:val="32"/>
        </w:rPr>
      </w:pPr>
      <w:r>
        <w:rPr>
          <w:rFonts w:hint="eastAsia" w:ascii="仿宋_GB2312" w:eastAsia="仿宋_GB2312"/>
          <w:sz w:val="32"/>
        </w:rPr>
        <w:t>（一）已登记的住宅房屋，指持有有效土地使用权证及房屋所有权证（或不动产权证）的住宅房屋，按其所载面积计算补偿安置面积。</w:t>
      </w:r>
    </w:p>
    <w:p w14:paraId="0BF1CEC6">
      <w:pPr>
        <w:ind w:firstLine="640" w:firstLineChars="200"/>
        <w:rPr>
          <w:rFonts w:ascii="仿宋_GB2312" w:eastAsia="仿宋_GB2312"/>
          <w:sz w:val="32"/>
        </w:rPr>
      </w:pPr>
      <w:r>
        <w:rPr>
          <w:rFonts w:hint="eastAsia" w:ascii="仿宋_GB2312" w:eastAsia="仿宋_GB2312"/>
          <w:sz w:val="32"/>
        </w:rPr>
        <w:t>（二）未经登记的住宅房屋，符合“一户一宅”对象的，其建筑有下列情形之一的，三层（含三层）以下的建筑可视为手续完整，按原批准面积给予补偿：</w:t>
      </w:r>
    </w:p>
    <w:p w14:paraId="32118B51">
      <w:pPr>
        <w:ind w:firstLine="640" w:firstLineChars="200"/>
        <w:rPr>
          <w:rFonts w:ascii="仿宋_GB2312" w:eastAsia="仿宋_GB2312"/>
          <w:sz w:val="32"/>
        </w:rPr>
      </w:pPr>
      <w:r>
        <w:rPr>
          <w:rFonts w:hint="eastAsia" w:ascii="仿宋_GB2312" w:eastAsia="仿宋_GB2312"/>
          <w:sz w:val="32"/>
        </w:rPr>
        <w:t>1.“土改”时县级以上人民政府颁发的《土地房产所有证》记载的住宅房屋；</w:t>
      </w:r>
    </w:p>
    <w:p w14:paraId="74F1EC47">
      <w:pPr>
        <w:ind w:firstLine="640" w:firstLineChars="200"/>
        <w:rPr>
          <w:rFonts w:ascii="仿宋_GB2312" w:eastAsia="仿宋_GB2312"/>
          <w:sz w:val="32"/>
        </w:rPr>
      </w:pPr>
      <w:r>
        <w:rPr>
          <w:rFonts w:hint="eastAsia" w:ascii="仿宋_GB2312" w:eastAsia="仿宋_GB2312"/>
          <w:sz w:val="32"/>
        </w:rPr>
        <w:t>2.1987年1月1日《中华人民共和国土地管理法》实施前，经生产队（村民小组）、大队（村委会、管区）、公社（乡镇、农场）批准同意基建的住宅房屋；</w:t>
      </w:r>
    </w:p>
    <w:p w14:paraId="578747E5">
      <w:pPr>
        <w:ind w:firstLine="640" w:firstLineChars="200"/>
        <w:rPr>
          <w:rFonts w:ascii="仿宋_GB2312" w:eastAsia="仿宋_GB2312"/>
          <w:sz w:val="32"/>
        </w:rPr>
      </w:pPr>
      <w:r>
        <w:rPr>
          <w:rFonts w:hint="eastAsia" w:ascii="仿宋_GB2312" w:eastAsia="仿宋_GB2312"/>
          <w:sz w:val="32"/>
        </w:rPr>
        <w:t>3.1987年1月1日《中华人民共和国土地管理法》实施后至1995年12月25日前，经县级政府批准使用耕地基建的或经乡（镇）级政府批准使用空闲杂地基建的住宅房屋；</w:t>
      </w:r>
    </w:p>
    <w:p w14:paraId="0D39F16F">
      <w:pPr>
        <w:ind w:firstLine="640" w:firstLineChars="200"/>
        <w:rPr>
          <w:rFonts w:ascii="仿宋_GB2312" w:eastAsia="仿宋_GB2312"/>
          <w:sz w:val="32"/>
        </w:rPr>
      </w:pPr>
      <w:r>
        <w:rPr>
          <w:rFonts w:hint="eastAsia" w:ascii="仿宋_GB2312" w:eastAsia="仿宋_GB2312"/>
          <w:sz w:val="32"/>
        </w:rPr>
        <w:t>4.1995年12月25日后，经泉州市城乡规划行政主管部门批准基建的住宅房屋；</w:t>
      </w:r>
    </w:p>
    <w:p w14:paraId="6D2DB855">
      <w:pPr>
        <w:ind w:firstLine="640" w:firstLineChars="200"/>
        <w:rPr>
          <w:rFonts w:ascii="仿宋_GB2312" w:eastAsia="仿宋_GB2312"/>
          <w:sz w:val="32"/>
        </w:rPr>
      </w:pPr>
      <w:r>
        <w:rPr>
          <w:rFonts w:hint="eastAsia" w:ascii="仿宋_GB2312" w:eastAsia="仿宋_GB2312"/>
          <w:sz w:val="32"/>
        </w:rPr>
        <w:t>5.持有市、区土地清查手续及发票（原件）的住宅房屋；</w:t>
      </w:r>
    </w:p>
    <w:p w14:paraId="6D156D93">
      <w:pPr>
        <w:ind w:firstLine="632" w:firstLineChars="200"/>
        <w:rPr>
          <w:rFonts w:ascii="仿宋_GB2312" w:eastAsia="仿宋_GB2312"/>
          <w:spacing w:val="-2"/>
          <w:sz w:val="32"/>
        </w:rPr>
      </w:pPr>
      <w:r>
        <w:rPr>
          <w:rFonts w:hint="eastAsia" w:ascii="仿宋_GB2312" w:eastAsia="仿宋_GB2312"/>
          <w:spacing w:val="-2"/>
          <w:sz w:val="32"/>
        </w:rPr>
        <w:t>6.征收属县（市、区）政府建设项目二次安置自建的住宅房屋；</w:t>
      </w:r>
    </w:p>
    <w:p w14:paraId="047526B3">
      <w:pPr>
        <w:ind w:firstLine="640" w:firstLineChars="200"/>
        <w:rPr>
          <w:rFonts w:ascii="仿宋_GB2312" w:eastAsia="仿宋_GB2312"/>
          <w:sz w:val="32"/>
        </w:rPr>
      </w:pPr>
      <w:r>
        <w:rPr>
          <w:rFonts w:hint="eastAsia" w:ascii="仿宋_GB2312" w:eastAsia="仿宋_GB2312"/>
          <w:sz w:val="32"/>
        </w:rPr>
        <w:t>7.征收属市（区）委、市（区）政府定点新村建设、旧村改造项目自建的住宅房屋；</w:t>
      </w:r>
    </w:p>
    <w:p w14:paraId="6885C697">
      <w:pPr>
        <w:ind w:firstLine="640" w:firstLineChars="200"/>
        <w:rPr>
          <w:rFonts w:ascii="仿宋_GB2312" w:eastAsia="仿宋_GB2312"/>
          <w:sz w:val="32"/>
        </w:rPr>
      </w:pPr>
      <w:r>
        <w:rPr>
          <w:rFonts w:hint="eastAsia" w:ascii="仿宋_GB2312" w:eastAsia="仿宋_GB2312"/>
          <w:sz w:val="32"/>
        </w:rPr>
        <w:t>8.2014年9月18日后补办基建审批手续的住宅房屋；</w:t>
      </w:r>
    </w:p>
    <w:p w14:paraId="34970FDA">
      <w:pPr>
        <w:ind w:firstLine="640" w:firstLineChars="200"/>
        <w:rPr>
          <w:rFonts w:ascii="仿宋_GB2312" w:eastAsia="仿宋_GB2312"/>
          <w:sz w:val="32"/>
        </w:rPr>
      </w:pPr>
      <w:r>
        <w:rPr>
          <w:rFonts w:hint="eastAsia" w:ascii="仿宋_GB2312" w:eastAsia="仿宋_GB2312"/>
          <w:sz w:val="32"/>
        </w:rPr>
        <w:t>9.持有乡镇（街道、农场）、村（居、管区）审核同意基建用地手续并缴纳土地相关费用的房屋。</w:t>
      </w:r>
    </w:p>
    <w:p w14:paraId="0EF6534C">
      <w:pPr>
        <w:ind w:firstLine="640" w:firstLineChars="200"/>
        <w:rPr>
          <w:rFonts w:ascii="楷体_GB2312" w:eastAsia="楷体_GB2312"/>
          <w:b/>
          <w:sz w:val="32"/>
        </w:rPr>
      </w:pPr>
      <w:r>
        <w:rPr>
          <w:rFonts w:hint="eastAsia" w:ascii="楷体_GB2312" w:eastAsia="楷体_GB2312"/>
          <w:b/>
          <w:sz w:val="32"/>
        </w:rPr>
        <w:t>十三、未经批准的住宅房屋认定处理办法</w:t>
      </w:r>
    </w:p>
    <w:p w14:paraId="0FEFC050">
      <w:pPr>
        <w:ind w:firstLine="640" w:firstLineChars="200"/>
        <w:rPr>
          <w:rFonts w:ascii="仿宋_GB2312" w:eastAsia="仿宋_GB2312"/>
          <w:sz w:val="32"/>
        </w:rPr>
      </w:pPr>
      <w:r>
        <w:rPr>
          <w:rFonts w:hint="eastAsia" w:ascii="仿宋_GB2312" w:eastAsia="仿宋_GB2312"/>
          <w:sz w:val="32"/>
        </w:rPr>
        <w:t>对于符合“一户一宅”对象的，被征收人在征收公告规定的签约期限内签订协议并搬迁腾空的，可本着尊重历史的原则，按建设年限区分以下情况进行处理：</w:t>
      </w:r>
    </w:p>
    <w:p w14:paraId="71B9FCAF">
      <w:pPr>
        <w:ind w:firstLine="640" w:firstLineChars="200"/>
        <w:rPr>
          <w:rFonts w:ascii="仿宋_GB2312" w:eastAsia="仿宋_GB2312"/>
          <w:sz w:val="32"/>
        </w:rPr>
      </w:pPr>
      <w:r>
        <w:rPr>
          <w:rFonts w:hint="eastAsia" w:ascii="仿宋_GB2312" w:eastAsia="仿宋_GB2312"/>
          <w:sz w:val="32"/>
        </w:rPr>
        <w:t>（一）1987年1月1日《中华人民共和国土地管理法》实施前建设的，按同意基建用地范围内建筑面积100%给予补偿。</w:t>
      </w:r>
    </w:p>
    <w:p w14:paraId="3415D2EE">
      <w:pPr>
        <w:ind w:firstLine="640" w:firstLineChars="200"/>
        <w:rPr>
          <w:rFonts w:ascii="仿宋_GB2312" w:eastAsia="仿宋_GB2312"/>
          <w:sz w:val="32"/>
        </w:rPr>
      </w:pPr>
      <w:r>
        <w:rPr>
          <w:rFonts w:hint="eastAsia" w:ascii="仿宋_GB2312" w:eastAsia="仿宋_GB2312"/>
          <w:sz w:val="32"/>
        </w:rPr>
        <w:t>（二）1987年1月1日至1995年12月25日前建设的房屋，按同意基建用地范围内建筑面积95%给予补偿。</w:t>
      </w:r>
    </w:p>
    <w:p w14:paraId="5C552309">
      <w:pPr>
        <w:ind w:firstLine="640" w:firstLineChars="200"/>
        <w:rPr>
          <w:rFonts w:ascii="仿宋_GB2312" w:eastAsia="仿宋_GB2312"/>
          <w:sz w:val="32"/>
        </w:rPr>
      </w:pPr>
      <w:r>
        <w:rPr>
          <w:rFonts w:hint="eastAsia" w:ascii="仿宋_GB2312" w:eastAsia="仿宋_GB2312"/>
          <w:sz w:val="32"/>
        </w:rPr>
        <w:t>（三）1995年12月25日至2004年10月1日前建设的房屋，按同意基建用地范围内建筑面积90%给予补偿。</w:t>
      </w:r>
    </w:p>
    <w:p w14:paraId="24E2BCD2">
      <w:pPr>
        <w:ind w:firstLine="640" w:firstLineChars="200"/>
        <w:rPr>
          <w:rFonts w:ascii="仿宋_GB2312" w:eastAsia="仿宋_GB2312"/>
          <w:sz w:val="32"/>
        </w:rPr>
      </w:pPr>
      <w:r>
        <w:rPr>
          <w:rFonts w:hint="eastAsia" w:ascii="仿宋_GB2312" w:eastAsia="仿宋_GB2312"/>
          <w:sz w:val="32"/>
        </w:rPr>
        <w:t>（四）2004年10月1日—2008年航拍图（数字化地图）前建设的房屋，按同意基建用地范围内建筑面积80%给予补偿。</w:t>
      </w:r>
    </w:p>
    <w:p w14:paraId="1097538B">
      <w:pPr>
        <w:ind w:firstLine="640" w:firstLineChars="200"/>
        <w:rPr>
          <w:rFonts w:ascii="仿宋_GB2312" w:eastAsia="仿宋_GB2312"/>
          <w:sz w:val="32"/>
        </w:rPr>
      </w:pPr>
      <w:r>
        <w:rPr>
          <w:rFonts w:hint="eastAsia" w:ascii="仿宋_GB2312" w:eastAsia="仿宋_GB2312"/>
          <w:sz w:val="32"/>
        </w:rPr>
        <w:t>（五）2008年航拍后—2014年9月18日前建设的，按同意基建用地范围内建筑面积70%给予补偿。</w:t>
      </w:r>
    </w:p>
    <w:p w14:paraId="2E2D861A">
      <w:pPr>
        <w:ind w:firstLine="640" w:firstLineChars="200"/>
        <w:rPr>
          <w:rFonts w:ascii="仿宋_GB2312" w:eastAsia="仿宋_GB2312"/>
          <w:sz w:val="32"/>
        </w:rPr>
      </w:pPr>
      <w:r>
        <w:rPr>
          <w:rFonts w:hint="eastAsia" w:ascii="仿宋_GB2312" w:eastAsia="仿宋_GB2312"/>
          <w:sz w:val="32"/>
        </w:rPr>
        <w:t>（六）2014年9月18日—2017年12月31日前建设的，按同意基建用地范围内建筑面积给予相应的建筑材料费补贴。</w:t>
      </w:r>
    </w:p>
    <w:p w14:paraId="60670FD9">
      <w:pPr>
        <w:ind w:firstLine="640" w:firstLineChars="200"/>
        <w:rPr>
          <w:rFonts w:ascii="仿宋_GB2312" w:eastAsia="仿宋_GB2312"/>
          <w:sz w:val="32"/>
        </w:rPr>
      </w:pPr>
      <w:r>
        <w:rPr>
          <w:rFonts w:hint="eastAsia" w:ascii="仿宋_GB2312" w:eastAsia="仿宋_GB2312"/>
          <w:sz w:val="32"/>
        </w:rPr>
        <w:t>（七）2018年1月1日（含）以后的违建住宅房屋一律不予补偿，其建筑用地按当地征地标准予以补偿。</w:t>
      </w:r>
    </w:p>
    <w:p w14:paraId="09EC832D">
      <w:pPr>
        <w:ind w:firstLine="640" w:firstLineChars="200"/>
        <w:rPr>
          <w:rFonts w:ascii="仿宋_GB2312" w:eastAsia="仿宋_GB2312"/>
          <w:sz w:val="32"/>
        </w:rPr>
      </w:pPr>
    </w:p>
    <w:p w14:paraId="74561EC1">
      <w:pPr>
        <w:jc w:val="center"/>
        <w:rPr>
          <w:rFonts w:ascii="黑体" w:hAnsi="黑体" w:eastAsia="黑体"/>
          <w:sz w:val="32"/>
        </w:rPr>
      </w:pPr>
      <w:r>
        <w:rPr>
          <w:rFonts w:hint="eastAsia" w:ascii="黑体" w:hAnsi="黑体" w:eastAsia="黑体"/>
          <w:sz w:val="32"/>
        </w:rPr>
        <w:t>第三部分  住宅补偿安置及优惠奖励办法</w:t>
      </w:r>
    </w:p>
    <w:p w14:paraId="3E6A31E5">
      <w:pPr>
        <w:ind w:firstLine="640" w:firstLineChars="200"/>
        <w:rPr>
          <w:rFonts w:ascii="楷体_GB2312" w:eastAsia="楷体_GB2312"/>
          <w:b/>
          <w:sz w:val="32"/>
        </w:rPr>
      </w:pPr>
      <w:r>
        <w:rPr>
          <w:rFonts w:hint="eastAsia" w:ascii="楷体_GB2312" w:eastAsia="楷体_GB2312"/>
          <w:b/>
          <w:sz w:val="32"/>
        </w:rPr>
        <w:t>十四、安置面积认定处理总则</w:t>
      </w:r>
    </w:p>
    <w:p w14:paraId="4665D377">
      <w:pPr>
        <w:ind w:firstLine="640" w:firstLineChars="200"/>
        <w:rPr>
          <w:rFonts w:ascii="仿宋_GB2312" w:eastAsia="仿宋_GB2312"/>
          <w:sz w:val="32"/>
        </w:rPr>
      </w:pPr>
      <w:r>
        <w:rPr>
          <w:rFonts w:hint="eastAsia" w:ascii="仿宋_GB2312" w:eastAsia="仿宋_GB2312"/>
          <w:sz w:val="32"/>
        </w:rPr>
        <w:t>（一）本方案货币补偿方式仅指房屋征收部门以向被征收人支付货币的形式完成补偿。</w:t>
      </w:r>
    </w:p>
    <w:p w14:paraId="06EDCF80">
      <w:pPr>
        <w:ind w:firstLine="640" w:firstLineChars="200"/>
        <w:rPr>
          <w:rFonts w:ascii="仿宋_GB2312" w:eastAsia="仿宋_GB2312"/>
          <w:sz w:val="32"/>
        </w:rPr>
      </w:pPr>
      <w:r>
        <w:rPr>
          <w:rFonts w:hint="eastAsia" w:ascii="仿宋_GB2312" w:eastAsia="仿宋_GB2312"/>
          <w:sz w:val="32"/>
        </w:rPr>
        <w:t>（二）购买商品房可购换面积，按经认定的被征收住宅房屋价值补偿（选择购买商品房安置模式包括住宅房屋价值补偿20%奖励）计算。</w:t>
      </w:r>
    </w:p>
    <w:p w14:paraId="16F35E2C">
      <w:pPr>
        <w:ind w:firstLine="640" w:firstLineChars="200"/>
        <w:rPr>
          <w:rFonts w:ascii="仿宋_GB2312" w:eastAsia="仿宋_GB2312"/>
          <w:sz w:val="32"/>
        </w:rPr>
      </w:pPr>
      <w:r>
        <w:rPr>
          <w:rFonts w:hint="eastAsia" w:ascii="仿宋_GB2312" w:eastAsia="仿宋_GB2312"/>
          <w:sz w:val="32"/>
        </w:rPr>
        <w:t>1.持有合法产权手续的房屋，可以按其证载面积确定可购换面积；</w:t>
      </w:r>
    </w:p>
    <w:p w14:paraId="1F8BB5BD">
      <w:pPr>
        <w:ind w:firstLine="640" w:firstLineChars="200"/>
        <w:rPr>
          <w:rFonts w:ascii="仿宋_GB2312" w:eastAsia="仿宋_GB2312"/>
          <w:sz w:val="32"/>
        </w:rPr>
      </w:pPr>
      <w:r>
        <w:rPr>
          <w:rFonts w:hint="eastAsia" w:ascii="仿宋_GB2312" w:eastAsia="仿宋_GB2312"/>
          <w:sz w:val="32"/>
        </w:rPr>
        <w:t>2.未持有合法产权手续的房屋，根据《中华人民共和国土地管理法》《中华人民共和国城乡规划法》等法律法规有关规定，严格按“一户一宅”控制可购换面积，选择产权调换或购买阳江小区的最高不超过450</w:t>
      </w:r>
      <w:r>
        <w:rPr>
          <w:rFonts w:hint="eastAsia" w:ascii="宋体" w:hAnsi="宋体" w:cs="宋体"/>
          <w:sz w:val="32"/>
        </w:rPr>
        <w:t>㎡</w:t>
      </w:r>
      <w:r>
        <w:rPr>
          <w:rFonts w:hint="eastAsia" w:ascii="仿宋_GB2312" w:hAnsi="仿宋_GB2312" w:eastAsia="仿宋_GB2312" w:cs="仿宋_GB2312"/>
          <w:sz w:val="32"/>
        </w:rPr>
        <w:t>（含</w:t>
      </w:r>
      <w:r>
        <w:rPr>
          <w:rFonts w:hint="eastAsia" w:ascii="仿宋_GB2312" w:eastAsia="仿宋_GB2312"/>
          <w:sz w:val="32"/>
        </w:rPr>
        <w:t>450</w:t>
      </w:r>
      <w:r>
        <w:rPr>
          <w:rFonts w:hint="eastAsia" w:ascii="宋体" w:hAnsi="宋体" w:cs="宋体"/>
          <w:sz w:val="32"/>
        </w:rPr>
        <w:t>㎡</w:t>
      </w:r>
      <w:r>
        <w:rPr>
          <w:rFonts w:hint="eastAsia" w:ascii="仿宋_GB2312" w:hAnsi="仿宋_GB2312" w:eastAsia="仿宋_GB2312" w:cs="仿宋_GB2312"/>
          <w:sz w:val="32"/>
        </w:rPr>
        <w:t>），其余被征收房屋认定可补偿面积一律实行货币补偿。</w:t>
      </w:r>
    </w:p>
    <w:p w14:paraId="4A2F1CDF">
      <w:pPr>
        <w:ind w:firstLine="640" w:firstLineChars="200"/>
        <w:rPr>
          <w:rFonts w:ascii="楷体_GB2312" w:eastAsia="楷体_GB2312"/>
          <w:b/>
          <w:sz w:val="32"/>
        </w:rPr>
      </w:pPr>
      <w:r>
        <w:rPr>
          <w:rFonts w:hint="eastAsia" w:ascii="楷体_GB2312" w:eastAsia="楷体_GB2312"/>
          <w:b/>
          <w:sz w:val="32"/>
        </w:rPr>
        <w:t>十五、货币补偿办法</w:t>
      </w:r>
    </w:p>
    <w:p w14:paraId="6A093889">
      <w:pPr>
        <w:ind w:firstLine="640" w:firstLineChars="200"/>
        <w:rPr>
          <w:rFonts w:ascii="仿宋_GB2312" w:eastAsia="仿宋_GB2312"/>
          <w:sz w:val="32"/>
        </w:rPr>
      </w:pPr>
      <w:r>
        <w:rPr>
          <w:rFonts w:hint="eastAsia" w:ascii="仿宋_GB2312" w:eastAsia="仿宋_GB2312"/>
          <w:sz w:val="32"/>
        </w:rPr>
        <w:t>（一）基本原则</w:t>
      </w:r>
    </w:p>
    <w:p w14:paraId="0BDE321A">
      <w:pPr>
        <w:ind w:firstLine="640" w:firstLineChars="200"/>
        <w:rPr>
          <w:rFonts w:ascii="仿宋_GB2312" w:eastAsia="仿宋_GB2312"/>
          <w:sz w:val="32"/>
        </w:rPr>
      </w:pPr>
      <w:r>
        <w:rPr>
          <w:rFonts w:hint="eastAsia" w:ascii="仿宋_GB2312" w:eastAsia="仿宋_GB2312"/>
          <w:sz w:val="32"/>
        </w:rPr>
        <w:t>被征收房屋货币补偿总额包括被征收房屋价值补偿（含土地补偿、房屋建安费用补偿、装修补偿）、货币补偿奖励、搬迁费、临时安置费及其它奖励等。被征收人可以选择按本方案所列相应类别房屋的基准价格进行货币补偿，也可以要求进行分户评估，按分户评估结果结合产权调查认定规定进行货币补偿，但不能享受本方案规定的优惠奖励。</w:t>
      </w:r>
    </w:p>
    <w:p w14:paraId="326B053F">
      <w:pPr>
        <w:ind w:firstLine="640" w:firstLineChars="200"/>
        <w:rPr>
          <w:rFonts w:ascii="仿宋_GB2312" w:eastAsia="仿宋_GB2312"/>
          <w:sz w:val="32"/>
        </w:rPr>
      </w:pPr>
      <w:r>
        <w:rPr>
          <w:rFonts w:hint="eastAsia" w:ascii="仿宋_GB2312" w:eastAsia="仿宋_GB2312"/>
          <w:sz w:val="32"/>
        </w:rPr>
        <w:t>（二）货币补偿标准</w:t>
      </w:r>
    </w:p>
    <w:p w14:paraId="3B55380D">
      <w:pPr>
        <w:ind w:firstLine="640" w:firstLineChars="200"/>
        <w:rPr>
          <w:rFonts w:ascii="仿宋_GB2312" w:eastAsia="仿宋_GB2312"/>
          <w:sz w:val="32"/>
        </w:rPr>
      </w:pPr>
      <w:r>
        <w:rPr>
          <w:rFonts w:hint="eastAsia" w:ascii="仿宋_GB2312" w:eastAsia="仿宋_GB2312"/>
          <w:sz w:val="32"/>
        </w:rPr>
        <w:t>采取基准价格补偿的，被征收房屋货币补偿标准如下：</w:t>
      </w:r>
    </w:p>
    <w:p w14:paraId="5635886A">
      <w:pPr>
        <w:ind w:firstLine="640" w:firstLineChars="200"/>
        <w:rPr>
          <w:rFonts w:ascii="仿宋_GB2312" w:eastAsia="仿宋_GB2312"/>
          <w:sz w:val="32"/>
        </w:rPr>
      </w:pPr>
      <w:r>
        <w:rPr>
          <w:rFonts w:hint="eastAsia" w:ascii="仿宋_GB2312" w:eastAsia="仿宋_GB2312"/>
          <w:sz w:val="32"/>
        </w:rPr>
        <w:t>1.自建住宅房屋价值补偿金额</w:t>
      </w:r>
    </w:p>
    <w:p w14:paraId="52611701">
      <w:pPr>
        <w:ind w:firstLine="640" w:firstLineChars="200"/>
        <w:rPr>
          <w:rFonts w:ascii="仿宋_GB2312" w:eastAsia="仿宋_GB2312"/>
          <w:sz w:val="32"/>
        </w:rPr>
      </w:pPr>
      <w:r>
        <w:rPr>
          <w:rFonts w:hint="eastAsia" w:ascii="仿宋_GB2312" w:eastAsia="仿宋_GB2312"/>
          <w:sz w:val="32"/>
        </w:rPr>
        <w:t>按经认定的可补偿面积、房屋货币征收补偿单价和装修类别情况，按附件1、附件2所列标准计算。即：</w:t>
      </w:r>
    </w:p>
    <w:p w14:paraId="3261680A">
      <w:pPr>
        <w:ind w:firstLine="640" w:firstLineChars="200"/>
        <w:rPr>
          <w:rFonts w:ascii="仿宋_GB2312" w:eastAsia="仿宋_GB2312"/>
          <w:sz w:val="32"/>
        </w:rPr>
      </w:pPr>
      <w:r>
        <w:rPr>
          <w:rFonts w:hint="eastAsia" w:ascii="仿宋_GB2312" w:eastAsia="仿宋_GB2312"/>
          <w:sz w:val="32"/>
        </w:rPr>
        <w:t>房屋价值补偿金额=（房屋货币征收补偿单价+装修补偿单价）×房屋可补偿面积</w:t>
      </w:r>
    </w:p>
    <w:p w14:paraId="4ECD83C9">
      <w:pPr>
        <w:ind w:firstLine="640" w:firstLineChars="200"/>
        <w:rPr>
          <w:rFonts w:ascii="仿宋_GB2312" w:eastAsia="仿宋_GB2312"/>
          <w:sz w:val="32"/>
        </w:rPr>
      </w:pPr>
      <w:r>
        <w:rPr>
          <w:rFonts w:hint="eastAsia" w:ascii="仿宋_GB2312" w:eastAsia="仿宋_GB2312"/>
          <w:sz w:val="32"/>
        </w:rPr>
        <w:t>2.未经登记经营性用房的补偿标准</w:t>
      </w:r>
    </w:p>
    <w:p w14:paraId="47203EC7">
      <w:pPr>
        <w:ind w:firstLine="640" w:firstLineChars="200"/>
        <w:rPr>
          <w:rFonts w:ascii="仿宋_GB2312" w:eastAsia="仿宋_GB2312"/>
          <w:sz w:val="32"/>
        </w:rPr>
      </w:pPr>
      <w:r>
        <w:rPr>
          <w:rFonts w:hint="eastAsia" w:ascii="仿宋_GB2312" w:eastAsia="仿宋_GB2312"/>
          <w:sz w:val="32"/>
        </w:rPr>
        <w:t>未经登记经营性用房根据认定的经营性用房面积，一律按自建住宅相对应类型、结构标准补偿。对按期签约并搬迁腾空的，增加给予一次性终止经营补贴，补贴标准为位于洛滨路主干道的按住宅房屋可补偿面积给予1500元/</w:t>
      </w:r>
      <w:r>
        <w:rPr>
          <w:rFonts w:hint="eastAsia" w:ascii="宋体" w:hAnsi="宋体" w:cs="宋体"/>
          <w:sz w:val="32"/>
        </w:rPr>
        <w:t>㎡</w:t>
      </w:r>
      <w:r>
        <w:rPr>
          <w:rFonts w:hint="eastAsia" w:ascii="仿宋_GB2312" w:hAnsi="仿宋_GB2312" w:eastAsia="仿宋_GB2312" w:cs="仿宋_GB2312"/>
          <w:sz w:val="32"/>
        </w:rPr>
        <w:t>一次性终止经营补贴，其余支路的给予</w:t>
      </w:r>
      <w:r>
        <w:rPr>
          <w:rFonts w:hint="eastAsia" w:ascii="仿宋_GB2312" w:eastAsia="仿宋_GB2312"/>
          <w:sz w:val="32"/>
        </w:rPr>
        <w:t>1000元/</w:t>
      </w:r>
      <w:r>
        <w:rPr>
          <w:rFonts w:hint="eastAsia" w:ascii="宋体" w:hAnsi="宋体" w:cs="宋体"/>
          <w:sz w:val="32"/>
        </w:rPr>
        <w:t>㎡</w:t>
      </w:r>
      <w:r>
        <w:rPr>
          <w:rFonts w:hint="eastAsia" w:ascii="仿宋_GB2312" w:hAnsi="仿宋_GB2312" w:eastAsia="仿宋_GB2312" w:cs="仿宋_GB2312"/>
          <w:sz w:val="32"/>
        </w:rPr>
        <w:t>一次性终止经营补贴。经营性用房进深以原建筑结构临街或临主要道路第一层第一自然间计算，进深最多不得超过</w:t>
      </w:r>
      <w:r>
        <w:rPr>
          <w:rFonts w:hint="eastAsia" w:ascii="仿宋_GB2312" w:eastAsia="仿宋_GB2312"/>
          <w:sz w:val="32"/>
        </w:rPr>
        <w:t>8米。</w:t>
      </w:r>
    </w:p>
    <w:p w14:paraId="1E317E7D">
      <w:pPr>
        <w:ind w:firstLine="640" w:firstLineChars="200"/>
        <w:rPr>
          <w:rFonts w:ascii="仿宋_GB2312" w:eastAsia="仿宋_GB2312"/>
          <w:sz w:val="32"/>
        </w:rPr>
      </w:pPr>
      <w:r>
        <w:rPr>
          <w:rFonts w:hint="eastAsia" w:ascii="仿宋_GB2312" w:eastAsia="仿宋_GB2312"/>
          <w:sz w:val="32"/>
        </w:rPr>
        <w:t>（三）货币补偿奖励办法</w:t>
      </w:r>
    </w:p>
    <w:p w14:paraId="3546018D">
      <w:pPr>
        <w:ind w:firstLine="640" w:firstLineChars="200"/>
        <w:rPr>
          <w:rFonts w:ascii="仿宋_GB2312" w:eastAsia="仿宋_GB2312"/>
          <w:sz w:val="32"/>
        </w:rPr>
      </w:pPr>
      <w:r>
        <w:rPr>
          <w:rFonts w:hint="eastAsia" w:ascii="仿宋_GB2312" w:eastAsia="仿宋_GB2312"/>
          <w:sz w:val="32"/>
        </w:rPr>
        <w:t>对在签约期限内全部选择货币补偿方式、签订协议并按时搬迁腾空的被征收人，按经认定的可补偿面积给予被征收房屋价值补偿（含土地补偿、房屋建安费用补偿、装修补偿）20%的货币补偿方式奖励。即：</w:t>
      </w:r>
    </w:p>
    <w:p w14:paraId="67ABBFA5">
      <w:pPr>
        <w:ind w:firstLine="640" w:firstLineChars="200"/>
        <w:rPr>
          <w:rFonts w:ascii="仿宋_GB2312" w:eastAsia="仿宋_GB2312"/>
          <w:sz w:val="32"/>
        </w:rPr>
      </w:pPr>
      <w:r>
        <w:rPr>
          <w:rFonts w:hint="eastAsia" w:ascii="仿宋_GB2312" w:eastAsia="仿宋_GB2312"/>
          <w:sz w:val="32"/>
        </w:rPr>
        <w:t>房屋货币补偿奖励金额=（房屋货币征收补偿单价+装修补偿单价）×20%×房屋可补偿面积。</w:t>
      </w:r>
    </w:p>
    <w:p w14:paraId="4E40099E">
      <w:pPr>
        <w:ind w:firstLine="640" w:firstLineChars="200"/>
        <w:rPr>
          <w:rFonts w:ascii="楷体_GB2312" w:eastAsia="楷体_GB2312"/>
          <w:b/>
          <w:sz w:val="32"/>
        </w:rPr>
      </w:pPr>
      <w:r>
        <w:rPr>
          <w:rFonts w:hint="eastAsia" w:ascii="楷体_GB2312" w:eastAsia="楷体_GB2312"/>
          <w:b/>
          <w:sz w:val="32"/>
        </w:rPr>
        <w:t>十六、产权调换办法</w:t>
      </w:r>
    </w:p>
    <w:p w14:paraId="01B19ACB">
      <w:pPr>
        <w:ind w:firstLine="640" w:firstLineChars="200"/>
        <w:rPr>
          <w:rFonts w:ascii="仿宋_GB2312" w:eastAsia="仿宋_GB2312"/>
          <w:sz w:val="32"/>
        </w:rPr>
      </w:pPr>
      <w:r>
        <w:rPr>
          <w:rFonts w:hint="eastAsia" w:ascii="仿宋_GB2312" w:eastAsia="仿宋_GB2312"/>
          <w:sz w:val="32"/>
        </w:rPr>
        <w:t>（一）实行“等面积置换，差价互补”。被征收人选择产权调换的，按本方案第十四条确定可调换面积，在规定期限内签订协议并按时搬迁的，本项目指定区域安置房按4000元/</w:t>
      </w:r>
      <w:r>
        <w:rPr>
          <w:rFonts w:hint="eastAsia" w:ascii="宋体" w:hAnsi="宋体" w:cs="宋体"/>
          <w:sz w:val="32"/>
        </w:rPr>
        <w:t>㎡</w:t>
      </w:r>
      <w:r>
        <w:rPr>
          <w:rFonts w:hint="eastAsia" w:ascii="仿宋_GB2312" w:hAnsi="仿宋_GB2312" w:eastAsia="仿宋_GB2312" w:cs="仿宋_GB2312"/>
          <w:sz w:val="32"/>
        </w:rPr>
        <w:t>优惠结算。</w:t>
      </w:r>
    </w:p>
    <w:p w14:paraId="778F3CAB">
      <w:pPr>
        <w:ind w:firstLine="640" w:firstLineChars="200"/>
        <w:rPr>
          <w:rFonts w:ascii="仿宋_GB2312" w:eastAsia="仿宋_GB2312"/>
          <w:sz w:val="32"/>
        </w:rPr>
      </w:pPr>
      <w:r>
        <w:rPr>
          <w:rFonts w:hint="eastAsia" w:ascii="仿宋_GB2312" w:eastAsia="仿宋_GB2312"/>
          <w:sz w:val="32"/>
        </w:rPr>
        <w:t>（二）被征收人选择部分产权调换的，预留的安置面积应大于意向房源面积，选房时剩余面积部分按征收时货币补偿标准给予结算。</w:t>
      </w:r>
    </w:p>
    <w:p w14:paraId="69C96378">
      <w:pPr>
        <w:ind w:firstLine="640" w:firstLineChars="200"/>
        <w:rPr>
          <w:rFonts w:ascii="仿宋_GB2312" w:eastAsia="仿宋_GB2312"/>
          <w:sz w:val="32"/>
        </w:rPr>
      </w:pPr>
      <w:r>
        <w:rPr>
          <w:rFonts w:hint="eastAsia" w:ascii="仿宋_GB2312" w:eastAsia="仿宋_GB2312"/>
          <w:sz w:val="32"/>
        </w:rPr>
        <w:t>（三）被征收人全部选择产权调换的应按最接近可调换面积的原则选房，因安置房住宅户型、结构等原因，超过应安置建筑</w:t>
      </w:r>
      <w:r>
        <w:rPr>
          <w:rFonts w:hint="eastAsia" w:ascii="仿宋_GB2312" w:eastAsia="仿宋_GB2312"/>
          <w:spacing w:val="-4"/>
          <w:sz w:val="32"/>
        </w:rPr>
        <w:t>面积部分在20</w:t>
      </w:r>
      <w:r>
        <w:rPr>
          <w:rFonts w:hint="eastAsia" w:ascii="宋体" w:hAnsi="宋体" w:cs="宋体"/>
          <w:spacing w:val="-4"/>
          <w:sz w:val="32"/>
        </w:rPr>
        <w:t>㎡</w:t>
      </w:r>
      <w:r>
        <w:rPr>
          <w:rFonts w:hint="eastAsia" w:ascii="仿宋_GB2312" w:hAnsi="仿宋_GB2312" w:eastAsia="仿宋_GB2312" w:cs="仿宋_GB2312"/>
          <w:spacing w:val="-4"/>
          <w:sz w:val="32"/>
        </w:rPr>
        <w:t>以内（含</w:t>
      </w:r>
      <w:r>
        <w:rPr>
          <w:rFonts w:hint="eastAsia" w:ascii="仿宋_GB2312" w:eastAsia="仿宋_GB2312"/>
          <w:spacing w:val="-4"/>
          <w:sz w:val="32"/>
        </w:rPr>
        <w:t>20</w:t>
      </w:r>
      <w:r>
        <w:rPr>
          <w:rFonts w:hint="eastAsia" w:ascii="宋体" w:hAnsi="宋体" w:cs="宋体"/>
          <w:spacing w:val="-4"/>
          <w:sz w:val="32"/>
        </w:rPr>
        <w:t>㎡</w:t>
      </w:r>
      <w:r>
        <w:rPr>
          <w:rFonts w:hint="eastAsia" w:ascii="仿宋_GB2312" w:hAnsi="仿宋_GB2312" w:eastAsia="仿宋_GB2312" w:cs="仿宋_GB2312"/>
          <w:spacing w:val="-4"/>
          <w:sz w:val="32"/>
        </w:rPr>
        <w:t>），按</w:t>
      </w:r>
      <w:r>
        <w:rPr>
          <w:rFonts w:hint="eastAsia" w:ascii="仿宋_GB2312" w:eastAsia="仿宋_GB2312"/>
          <w:spacing w:val="-4"/>
          <w:sz w:val="32"/>
        </w:rPr>
        <w:t>4000元/</w:t>
      </w:r>
      <w:r>
        <w:rPr>
          <w:rFonts w:hint="eastAsia" w:ascii="宋体" w:hAnsi="宋体" w:cs="宋体"/>
          <w:spacing w:val="-4"/>
          <w:sz w:val="32"/>
        </w:rPr>
        <w:t>㎡</w:t>
      </w:r>
      <w:r>
        <w:rPr>
          <w:rFonts w:hint="eastAsia" w:ascii="仿宋_GB2312" w:hAnsi="仿宋_GB2312" w:eastAsia="仿宋_GB2312" w:cs="仿宋_GB2312"/>
          <w:spacing w:val="-4"/>
          <w:sz w:val="32"/>
        </w:rPr>
        <w:t>结算；超过</w:t>
      </w:r>
      <w:r>
        <w:rPr>
          <w:rFonts w:hint="eastAsia" w:ascii="仿宋_GB2312" w:eastAsia="仿宋_GB2312"/>
          <w:spacing w:val="-4"/>
          <w:sz w:val="32"/>
        </w:rPr>
        <w:t>20</w:t>
      </w:r>
      <w:r>
        <w:rPr>
          <w:rFonts w:hint="eastAsia" w:ascii="宋体" w:hAnsi="宋体" w:cs="宋体"/>
          <w:spacing w:val="-4"/>
          <w:sz w:val="32"/>
        </w:rPr>
        <w:t>㎡</w:t>
      </w:r>
      <w:r>
        <w:rPr>
          <w:rFonts w:hint="eastAsia" w:ascii="仿宋_GB2312" w:hAnsi="仿宋_GB2312" w:eastAsia="仿宋_GB2312" w:cs="仿宋_GB2312"/>
          <w:sz w:val="32"/>
        </w:rPr>
        <w:t>（不含</w:t>
      </w:r>
      <w:r>
        <w:rPr>
          <w:rFonts w:hint="eastAsia" w:ascii="仿宋_GB2312" w:eastAsia="仿宋_GB2312"/>
          <w:sz w:val="32"/>
        </w:rPr>
        <w:t>20</w:t>
      </w:r>
      <w:r>
        <w:rPr>
          <w:rFonts w:hint="eastAsia" w:ascii="宋体" w:hAnsi="宋体" w:cs="宋体"/>
          <w:sz w:val="32"/>
        </w:rPr>
        <w:t>㎡</w:t>
      </w:r>
      <w:r>
        <w:rPr>
          <w:rFonts w:hint="eastAsia" w:ascii="仿宋_GB2312" w:hAnsi="仿宋_GB2312" w:eastAsia="仿宋_GB2312" w:cs="仿宋_GB2312"/>
          <w:sz w:val="32"/>
        </w:rPr>
        <w:t>）以上的部分，一律按</w:t>
      </w:r>
      <w:r>
        <w:rPr>
          <w:rFonts w:hint="eastAsia" w:ascii="仿宋_GB2312" w:eastAsia="仿宋_GB2312"/>
          <w:sz w:val="32"/>
        </w:rPr>
        <w:t>5500元/</w:t>
      </w:r>
      <w:r>
        <w:rPr>
          <w:rFonts w:hint="eastAsia" w:ascii="宋体" w:hAnsi="宋体" w:cs="宋体"/>
          <w:sz w:val="32"/>
        </w:rPr>
        <w:t>㎡</w:t>
      </w:r>
      <w:r>
        <w:rPr>
          <w:rFonts w:hint="eastAsia" w:ascii="仿宋_GB2312" w:hAnsi="仿宋_GB2312" w:eastAsia="仿宋_GB2312" w:cs="仿宋_GB2312"/>
          <w:sz w:val="32"/>
        </w:rPr>
        <w:t>结算。</w:t>
      </w:r>
    </w:p>
    <w:p w14:paraId="44328E78">
      <w:pPr>
        <w:ind w:firstLine="640" w:firstLineChars="200"/>
        <w:rPr>
          <w:rFonts w:ascii="楷体_GB2312" w:eastAsia="楷体_GB2312"/>
          <w:b/>
          <w:sz w:val="32"/>
        </w:rPr>
      </w:pPr>
      <w:r>
        <w:rPr>
          <w:rFonts w:hint="eastAsia" w:ascii="楷体_GB2312" w:eastAsia="楷体_GB2312"/>
          <w:b/>
          <w:sz w:val="32"/>
        </w:rPr>
        <w:t>十七  鼓励购买商品房办法</w:t>
      </w:r>
    </w:p>
    <w:p w14:paraId="2E90A9BB">
      <w:pPr>
        <w:ind w:firstLine="640" w:firstLineChars="200"/>
        <w:rPr>
          <w:rFonts w:ascii="仿宋_GB2312" w:eastAsia="仿宋_GB2312"/>
          <w:sz w:val="32"/>
        </w:rPr>
      </w:pPr>
      <w:r>
        <w:rPr>
          <w:rFonts w:hint="eastAsia" w:ascii="仿宋_GB2312" w:eastAsia="仿宋_GB2312"/>
          <w:sz w:val="32"/>
        </w:rPr>
        <w:t>（一）选择货币补偿的被征收人，购买普通商品房房源的（不含二手房），可享受相关购房优惠、购房补助和提前签约奖励。</w:t>
      </w:r>
    </w:p>
    <w:p w14:paraId="0F006C9A">
      <w:pPr>
        <w:ind w:firstLine="640" w:firstLineChars="200"/>
        <w:rPr>
          <w:rFonts w:ascii="仿宋_GB2312" w:eastAsia="仿宋_GB2312"/>
          <w:sz w:val="32"/>
        </w:rPr>
      </w:pPr>
      <w:r>
        <w:rPr>
          <w:rFonts w:hint="eastAsia" w:ascii="仿宋_GB2312" w:eastAsia="仿宋_GB2312"/>
          <w:sz w:val="32"/>
        </w:rPr>
        <w:t>（二）购房优惠。在规定期限内签订协议并搬迁腾空的被征收人，在规定期限购买普通商品房（不含二手房）的，可凭桥南片区更新改造项目征迁指挥部出具的购买证明，享受一定的购房优惠，具体以开发商的优惠折扣价为准。</w:t>
      </w:r>
    </w:p>
    <w:p w14:paraId="3AE2C946">
      <w:pPr>
        <w:spacing w:line="580" w:lineRule="exact"/>
        <w:ind w:firstLine="640" w:firstLineChars="200"/>
        <w:rPr>
          <w:rFonts w:ascii="仿宋_GB2312" w:eastAsia="仿宋_GB2312"/>
          <w:sz w:val="32"/>
        </w:rPr>
      </w:pPr>
      <w:r>
        <w:rPr>
          <w:rFonts w:hint="eastAsia" w:ascii="仿宋_GB2312" w:eastAsia="仿宋_GB2312"/>
          <w:sz w:val="32"/>
        </w:rPr>
        <w:t>（三）购房补助。在规定期限内签订协议并搬迁腾空的被征收人，在规定期限购买商品房的，可申请兑付购房补助，购房补助标准按（房屋货币补偿安置结算价）×10％×新购商品房住房建筑面积[新购商品住房建筑面积若超过被征收房屋建筑面积，以被征收房屋建筑面积计算，但应扣除已选择产权调换部分的面积，且最高不超过450</w:t>
      </w:r>
      <w:r>
        <w:rPr>
          <w:rFonts w:hint="eastAsia" w:ascii="宋体" w:hAnsi="宋体" w:cs="宋体"/>
          <w:sz w:val="32"/>
        </w:rPr>
        <w:t>㎡</w:t>
      </w:r>
      <w:r>
        <w:rPr>
          <w:rFonts w:hint="eastAsia" w:ascii="仿宋_GB2312" w:hAnsi="仿宋_GB2312" w:eastAsia="仿宋_GB2312" w:cs="仿宋_GB2312"/>
          <w:sz w:val="32"/>
        </w:rPr>
        <w:t>（含</w:t>
      </w:r>
      <w:r>
        <w:rPr>
          <w:rFonts w:hint="eastAsia" w:ascii="仿宋_GB2312" w:eastAsia="仿宋_GB2312"/>
          <w:sz w:val="32"/>
        </w:rPr>
        <w:t>450</w:t>
      </w:r>
      <w:r>
        <w:rPr>
          <w:rFonts w:hint="eastAsia" w:ascii="宋体" w:hAnsi="宋体" w:cs="宋体"/>
          <w:sz w:val="32"/>
        </w:rPr>
        <w:t>㎡</w:t>
      </w:r>
      <w:r>
        <w:rPr>
          <w:rFonts w:hint="eastAsia" w:ascii="仿宋_GB2312" w:hAnsi="仿宋_GB2312" w:eastAsia="仿宋_GB2312" w:cs="仿宋_GB2312"/>
          <w:sz w:val="32"/>
        </w:rPr>
        <w:t>）</w:t>
      </w:r>
      <w:r>
        <w:rPr>
          <w:rFonts w:hint="eastAsia" w:ascii="仿宋_GB2312" w:eastAsia="仿宋_GB2312"/>
          <w:sz w:val="32"/>
        </w:rPr>
        <w:t>]。</w:t>
      </w:r>
    </w:p>
    <w:p w14:paraId="20ED8D2D">
      <w:pPr>
        <w:spacing w:line="580" w:lineRule="exact"/>
        <w:ind w:firstLine="640" w:firstLineChars="200"/>
        <w:rPr>
          <w:rFonts w:ascii="仿宋_GB2312" w:eastAsia="仿宋_GB2312"/>
          <w:sz w:val="32"/>
        </w:rPr>
      </w:pPr>
      <w:r>
        <w:rPr>
          <w:rFonts w:hint="eastAsia" w:ascii="仿宋_GB2312" w:eastAsia="仿宋_GB2312"/>
          <w:sz w:val="32"/>
        </w:rPr>
        <w:t>房屋货币补偿安置结算价＝房屋货币征收补偿单价×1.2</w:t>
      </w:r>
    </w:p>
    <w:p w14:paraId="2885EE10">
      <w:pPr>
        <w:spacing w:line="580" w:lineRule="exact"/>
        <w:ind w:firstLine="640" w:firstLineChars="200"/>
        <w:rPr>
          <w:rFonts w:ascii="仿宋_GB2312" w:eastAsia="仿宋_GB2312"/>
          <w:sz w:val="32"/>
        </w:rPr>
      </w:pPr>
      <w:r>
        <w:rPr>
          <w:rFonts w:hint="eastAsia" w:ascii="仿宋_GB2312" w:eastAsia="仿宋_GB2312"/>
          <w:sz w:val="32"/>
        </w:rPr>
        <w:t>（四）提前签约奖励。被征收人在商谈签约时限签订协议并搬迁腾空的，按被征收人的签约并搬迁腾空的时间再给予相应的提前签约奖励，具体如下：</w:t>
      </w:r>
    </w:p>
    <w:p w14:paraId="1EEB8B76">
      <w:pPr>
        <w:spacing w:line="580" w:lineRule="exact"/>
        <w:ind w:firstLine="640" w:firstLineChars="200"/>
        <w:rPr>
          <w:rFonts w:ascii="仿宋_GB2312" w:eastAsia="仿宋_GB2312"/>
          <w:sz w:val="32"/>
        </w:rPr>
      </w:pPr>
      <w:r>
        <w:rPr>
          <w:rFonts w:hint="eastAsia" w:ascii="仿宋_GB2312" w:eastAsia="仿宋_GB2312"/>
          <w:sz w:val="32"/>
        </w:rPr>
        <w:t>1.在征收公告发布日前16日-20日内签约并搬迁腾空的每个产权户给予购房补助50%的提前签约奖励；</w:t>
      </w:r>
    </w:p>
    <w:p w14:paraId="36750565">
      <w:pPr>
        <w:spacing w:line="580" w:lineRule="exact"/>
        <w:ind w:firstLine="640" w:firstLineChars="200"/>
        <w:rPr>
          <w:rFonts w:ascii="仿宋_GB2312" w:eastAsia="仿宋_GB2312"/>
          <w:sz w:val="32"/>
        </w:rPr>
      </w:pPr>
      <w:r>
        <w:rPr>
          <w:rFonts w:hint="eastAsia" w:ascii="仿宋_GB2312" w:eastAsia="仿宋_GB2312"/>
          <w:sz w:val="32"/>
        </w:rPr>
        <w:t>2.在征收公告发布日前11日-15日内签约并搬迁腾空的每个产权户给予购房补助40%的提前签约奖励；</w:t>
      </w:r>
    </w:p>
    <w:p w14:paraId="477F34CE">
      <w:pPr>
        <w:spacing w:line="580" w:lineRule="exact"/>
        <w:ind w:firstLine="640" w:firstLineChars="200"/>
        <w:rPr>
          <w:rFonts w:ascii="仿宋_GB2312" w:eastAsia="仿宋_GB2312"/>
          <w:sz w:val="32"/>
        </w:rPr>
      </w:pPr>
      <w:r>
        <w:rPr>
          <w:rFonts w:hint="eastAsia" w:ascii="仿宋_GB2312" w:eastAsia="仿宋_GB2312"/>
          <w:sz w:val="32"/>
        </w:rPr>
        <w:t>3.在征收公告发布日前6日-10日内签约并搬迁腾空的每个产权户给予购房补助30%的提前签约奖励；</w:t>
      </w:r>
    </w:p>
    <w:p w14:paraId="3A25725B">
      <w:pPr>
        <w:spacing w:line="580" w:lineRule="exact"/>
        <w:ind w:firstLine="640" w:firstLineChars="200"/>
        <w:rPr>
          <w:rFonts w:ascii="仿宋_GB2312" w:eastAsia="仿宋_GB2312"/>
          <w:sz w:val="32"/>
        </w:rPr>
      </w:pPr>
      <w:r>
        <w:rPr>
          <w:rFonts w:hint="eastAsia" w:ascii="仿宋_GB2312" w:eastAsia="仿宋_GB2312"/>
          <w:sz w:val="32"/>
        </w:rPr>
        <w:t>4.在征收公告发布日前1日-5日内签约并搬迁腾空的每个产权户给予购房补助20%的提前签约奖励；</w:t>
      </w:r>
    </w:p>
    <w:p w14:paraId="795D2342">
      <w:pPr>
        <w:spacing w:line="580" w:lineRule="exact"/>
        <w:ind w:firstLine="640" w:firstLineChars="200"/>
        <w:rPr>
          <w:rFonts w:ascii="仿宋_GB2312" w:eastAsia="仿宋_GB2312"/>
          <w:sz w:val="32"/>
        </w:rPr>
      </w:pPr>
      <w:r>
        <w:rPr>
          <w:rFonts w:hint="eastAsia" w:ascii="仿宋_GB2312" w:eastAsia="仿宋_GB2312"/>
          <w:sz w:val="32"/>
        </w:rPr>
        <w:t>5.在征收公告规定期限内的前10日内签约并搬迁腾空的每个产权户给予购房补助10%的提前签约奖励。</w:t>
      </w:r>
    </w:p>
    <w:p w14:paraId="2A09DF3D">
      <w:pPr>
        <w:spacing w:line="580" w:lineRule="exact"/>
        <w:ind w:firstLine="640" w:firstLineChars="200"/>
        <w:rPr>
          <w:rFonts w:ascii="仿宋_GB2312" w:eastAsia="仿宋_GB2312"/>
          <w:sz w:val="32"/>
        </w:rPr>
      </w:pPr>
      <w:r>
        <w:rPr>
          <w:rFonts w:hint="eastAsia" w:ascii="仿宋_GB2312" w:eastAsia="仿宋_GB2312"/>
          <w:sz w:val="32"/>
        </w:rPr>
        <w:t>（五）购房补助及提前签约奖励的兑付办法</w:t>
      </w:r>
    </w:p>
    <w:p w14:paraId="5966F741">
      <w:pPr>
        <w:spacing w:line="580" w:lineRule="exact"/>
        <w:ind w:firstLine="640" w:firstLineChars="200"/>
        <w:rPr>
          <w:rFonts w:ascii="仿宋_GB2312" w:eastAsia="仿宋_GB2312"/>
          <w:sz w:val="32"/>
        </w:rPr>
      </w:pPr>
      <w:r>
        <w:rPr>
          <w:rFonts w:hint="eastAsia" w:ascii="仿宋_GB2312" w:eastAsia="仿宋_GB2312"/>
          <w:sz w:val="32"/>
        </w:rPr>
        <w:t>1.被征收人可以凭购房发票、网签备案证明向征迁指挥部申请购房补助及提前签约奖励；</w:t>
      </w:r>
    </w:p>
    <w:p w14:paraId="3837E0B0">
      <w:pPr>
        <w:spacing w:line="580" w:lineRule="exact"/>
        <w:ind w:firstLine="640" w:firstLineChars="200"/>
        <w:rPr>
          <w:rFonts w:ascii="仿宋_GB2312" w:eastAsia="仿宋_GB2312"/>
          <w:sz w:val="32"/>
        </w:rPr>
      </w:pPr>
      <w:r>
        <w:rPr>
          <w:rFonts w:hint="eastAsia" w:ascii="仿宋_GB2312" w:eastAsia="仿宋_GB2312"/>
          <w:sz w:val="32"/>
        </w:rPr>
        <w:t>2.购房补助及提前签约奖励应在征迁指挥部发布的规定期限内申请兑付，逾期申请的视为放弃。</w:t>
      </w:r>
    </w:p>
    <w:p w14:paraId="3E1DE19E">
      <w:pPr>
        <w:spacing w:line="580" w:lineRule="exact"/>
        <w:ind w:firstLine="640" w:firstLineChars="200"/>
        <w:rPr>
          <w:rFonts w:ascii="楷体_GB2312" w:eastAsia="楷体_GB2312"/>
          <w:b/>
          <w:sz w:val="32"/>
        </w:rPr>
      </w:pPr>
      <w:r>
        <w:rPr>
          <w:rFonts w:hint="eastAsia" w:ascii="楷体_GB2312" w:eastAsia="楷体_GB2312"/>
          <w:b/>
          <w:sz w:val="32"/>
        </w:rPr>
        <w:t>十八、结算办法</w:t>
      </w:r>
    </w:p>
    <w:p w14:paraId="2002BF3B">
      <w:pPr>
        <w:spacing w:line="580" w:lineRule="exact"/>
        <w:ind w:firstLine="640" w:firstLineChars="200"/>
        <w:rPr>
          <w:rFonts w:ascii="仿宋_GB2312" w:eastAsia="仿宋_GB2312"/>
          <w:sz w:val="32"/>
        </w:rPr>
      </w:pPr>
      <w:r>
        <w:rPr>
          <w:rFonts w:hint="eastAsia" w:ascii="仿宋_GB2312" w:eastAsia="仿宋_GB2312"/>
          <w:sz w:val="32"/>
        </w:rPr>
        <w:t>被征收人搬迁腾空并按时签约后，除购房补助及提前签约奖励外一次性结算付清。</w:t>
      </w:r>
    </w:p>
    <w:p w14:paraId="3FD5B014">
      <w:pPr>
        <w:spacing w:line="580" w:lineRule="exact"/>
        <w:ind w:firstLine="640" w:firstLineChars="200"/>
        <w:rPr>
          <w:rFonts w:ascii="楷体_GB2312" w:eastAsia="楷体_GB2312"/>
          <w:b/>
          <w:sz w:val="32"/>
        </w:rPr>
      </w:pPr>
      <w:r>
        <w:rPr>
          <w:rFonts w:hint="eastAsia" w:ascii="楷体_GB2312" w:eastAsia="楷体_GB2312"/>
          <w:b/>
          <w:sz w:val="32"/>
        </w:rPr>
        <w:t>十九、住房保障办法</w:t>
      </w:r>
    </w:p>
    <w:p w14:paraId="159E0099">
      <w:pPr>
        <w:spacing w:line="580" w:lineRule="exact"/>
        <w:ind w:firstLine="640" w:firstLineChars="200"/>
        <w:rPr>
          <w:rFonts w:ascii="仿宋_GB2312" w:eastAsia="仿宋_GB2312"/>
          <w:sz w:val="32"/>
        </w:rPr>
      </w:pPr>
      <w:r>
        <w:rPr>
          <w:rFonts w:hint="eastAsia" w:ascii="仿宋_GB2312" w:eastAsia="仿宋_GB2312"/>
          <w:sz w:val="32"/>
        </w:rPr>
        <w:t>（一)低保群体住房保障</w:t>
      </w:r>
    </w:p>
    <w:p w14:paraId="59962C4B">
      <w:pPr>
        <w:spacing w:line="580" w:lineRule="exact"/>
        <w:ind w:firstLine="640" w:firstLineChars="200"/>
        <w:rPr>
          <w:rFonts w:ascii="仿宋_GB2312" w:eastAsia="仿宋_GB2312"/>
          <w:sz w:val="32"/>
        </w:rPr>
      </w:pPr>
      <w:r>
        <w:rPr>
          <w:rFonts w:hint="eastAsia" w:ascii="仿宋_GB2312" w:eastAsia="仿宋_GB2312"/>
          <w:sz w:val="32"/>
        </w:rPr>
        <w:t>属民政部门认定的低保对象且在中心市区无其他住房的被征收人选择安置的，若其被征收房屋人均建筑面积不足20</w:t>
      </w:r>
      <w:r>
        <w:rPr>
          <w:rFonts w:hint="eastAsia" w:ascii="宋体" w:hAnsi="宋体" w:cs="宋体"/>
          <w:sz w:val="32"/>
        </w:rPr>
        <w:t>㎡</w:t>
      </w:r>
      <w:r>
        <w:rPr>
          <w:rFonts w:hint="eastAsia" w:ascii="仿宋_GB2312" w:hAnsi="仿宋_GB2312" w:eastAsia="仿宋_GB2312" w:cs="仿宋_GB2312"/>
          <w:sz w:val="32"/>
        </w:rPr>
        <w:t>，则被征收房屋价值补偿款按人均建筑面积</w:t>
      </w:r>
      <w:r>
        <w:rPr>
          <w:rFonts w:hint="eastAsia" w:ascii="仿宋_GB2312" w:eastAsia="仿宋_GB2312"/>
          <w:sz w:val="32"/>
        </w:rPr>
        <w:t>20</w:t>
      </w:r>
      <w:r>
        <w:rPr>
          <w:rFonts w:hint="eastAsia" w:ascii="宋体" w:hAnsi="宋体" w:cs="宋体"/>
          <w:sz w:val="32"/>
        </w:rPr>
        <w:t>㎡</w:t>
      </w:r>
      <w:r>
        <w:rPr>
          <w:rFonts w:hint="eastAsia" w:ascii="仿宋_GB2312" w:hAnsi="仿宋_GB2312" w:eastAsia="仿宋_GB2312" w:cs="仿宋_GB2312"/>
          <w:sz w:val="32"/>
        </w:rPr>
        <w:t>补足。本方案所称的“人均”计算公式为：人均</w:t>
      </w:r>
      <w:r>
        <w:rPr>
          <w:rFonts w:hint="eastAsia" w:ascii="仿宋_GB2312" w:eastAsia="仿宋_GB2312"/>
          <w:sz w:val="32"/>
        </w:rPr>
        <w:t>建筑面积=认定的可以补偿建筑面积÷</w:t>
      </w:r>
      <w:r>
        <w:rPr>
          <w:rFonts w:hint="eastAsia" w:ascii="仿宋_GB2312" w:eastAsia="仿宋_GB2312"/>
          <w:spacing w:val="-2"/>
          <w:sz w:val="32"/>
        </w:rPr>
        <w:t>征收公告作出前被征收房屋户口簿记载的人口数（被征收房屋户口簿记载的人口需为被征收房屋所有权人的直系亲属且为常住人口）。</w:t>
      </w:r>
    </w:p>
    <w:p w14:paraId="0782F5AF">
      <w:pPr>
        <w:spacing w:line="580" w:lineRule="exact"/>
        <w:ind w:firstLine="640" w:firstLineChars="200"/>
        <w:rPr>
          <w:rFonts w:ascii="仿宋_GB2312" w:eastAsia="仿宋_GB2312"/>
          <w:sz w:val="32"/>
        </w:rPr>
      </w:pPr>
      <w:r>
        <w:rPr>
          <w:rFonts w:hint="eastAsia" w:ascii="仿宋_GB2312" w:eastAsia="仿宋_GB2312"/>
          <w:sz w:val="32"/>
        </w:rPr>
        <w:t>（二）住房困难保障办法</w:t>
      </w:r>
    </w:p>
    <w:p w14:paraId="334B3695">
      <w:pPr>
        <w:spacing w:line="580" w:lineRule="exact"/>
        <w:ind w:firstLine="640" w:firstLineChars="200"/>
        <w:rPr>
          <w:rFonts w:ascii="仿宋_GB2312" w:eastAsia="仿宋_GB2312"/>
          <w:sz w:val="32"/>
        </w:rPr>
      </w:pPr>
      <w:r>
        <w:rPr>
          <w:rFonts w:hint="eastAsia" w:ascii="仿宋_GB2312" w:eastAsia="仿宋_GB2312"/>
          <w:sz w:val="32"/>
        </w:rPr>
        <w:t>根据有关政策结合实际情况，对在搬迁期限内签订协议并按期搬迁的，依据相关规定予以办理。</w:t>
      </w:r>
    </w:p>
    <w:p w14:paraId="49E67C51">
      <w:pPr>
        <w:spacing w:line="580" w:lineRule="exact"/>
        <w:ind w:firstLine="640" w:firstLineChars="200"/>
        <w:rPr>
          <w:rFonts w:ascii="仿宋_GB2312" w:eastAsia="仿宋_GB2312"/>
          <w:sz w:val="32"/>
        </w:rPr>
      </w:pPr>
    </w:p>
    <w:p w14:paraId="4B03EE8C">
      <w:pPr>
        <w:spacing w:line="580" w:lineRule="exact"/>
        <w:jc w:val="center"/>
        <w:rPr>
          <w:rFonts w:ascii="黑体" w:hAnsi="黑体" w:eastAsia="黑体"/>
          <w:sz w:val="32"/>
        </w:rPr>
      </w:pPr>
      <w:r>
        <w:rPr>
          <w:rFonts w:hint="eastAsia" w:ascii="黑体" w:hAnsi="黑体" w:eastAsia="黑体"/>
          <w:sz w:val="32"/>
        </w:rPr>
        <w:t>第四部分  搬迁费、临时安置费标准</w:t>
      </w:r>
    </w:p>
    <w:p w14:paraId="7349AA57">
      <w:pPr>
        <w:spacing w:line="580" w:lineRule="exact"/>
        <w:ind w:firstLine="640" w:firstLineChars="200"/>
        <w:rPr>
          <w:rFonts w:ascii="楷体_GB2312" w:eastAsia="楷体_GB2312"/>
          <w:b/>
          <w:sz w:val="32"/>
        </w:rPr>
      </w:pPr>
      <w:r>
        <w:rPr>
          <w:rFonts w:hint="eastAsia" w:ascii="楷体_GB2312" w:eastAsia="楷体_GB2312"/>
          <w:b/>
          <w:sz w:val="32"/>
        </w:rPr>
        <w:t>二十、搬迁奖励</w:t>
      </w:r>
    </w:p>
    <w:p w14:paraId="47EF9A30">
      <w:pPr>
        <w:spacing w:line="580" w:lineRule="exact"/>
        <w:ind w:firstLine="640" w:firstLineChars="200"/>
        <w:rPr>
          <w:rFonts w:ascii="仿宋_GB2312" w:eastAsia="仿宋_GB2312"/>
          <w:sz w:val="32"/>
        </w:rPr>
      </w:pPr>
      <w:r>
        <w:rPr>
          <w:rFonts w:hint="eastAsia" w:ascii="仿宋_GB2312" w:eastAsia="仿宋_GB2312"/>
          <w:sz w:val="32"/>
        </w:rPr>
        <w:t>在征收公告规定的期限内签订协议并搬迁腾空的被征收人，给予计算以下奖励：</w:t>
      </w:r>
    </w:p>
    <w:p w14:paraId="7ACD28B8">
      <w:pPr>
        <w:spacing w:line="580" w:lineRule="exact"/>
        <w:ind w:firstLine="640" w:firstLineChars="200"/>
        <w:rPr>
          <w:rFonts w:ascii="仿宋_GB2312" w:eastAsia="仿宋_GB2312"/>
          <w:sz w:val="32"/>
        </w:rPr>
      </w:pPr>
      <w:r>
        <w:rPr>
          <w:rFonts w:hint="eastAsia" w:ascii="仿宋_GB2312" w:eastAsia="仿宋_GB2312"/>
          <w:sz w:val="32"/>
        </w:rPr>
        <w:t>（一）被征收房屋建筑面积在80</w:t>
      </w:r>
      <w:r>
        <w:rPr>
          <w:rFonts w:hint="eastAsia" w:ascii="宋体" w:hAnsi="宋体" w:cs="宋体"/>
          <w:sz w:val="32"/>
        </w:rPr>
        <w:t>㎡</w:t>
      </w:r>
      <w:r>
        <w:rPr>
          <w:rFonts w:hint="eastAsia" w:ascii="仿宋_GB2312" w:hAnsi="仿宋_GB2312" w:eastAsia="仿宋_GB2312" w:cs="仿宋_GB2312"/>
          <w:sz w:val="32"/>
        </w:rPr>
        <w:t>（含</w:t>
      </w:r>
      <w:r>
        <w:rPr>
          <w:rFonts w:hint="eastAsia" w:ascii="仿宋_GB2312" w:eastAsia="仿宋_GB2312"/>
          <w:sz w:val="32"/>
        </w:rPr>
        <w:t>80</w:t>
      </w:r>
      <w:r>
        <w:rPr>
          <w:rFonts w:hint="eastAsia" w:ascii="宋体" w:hAnsi="宋体" w:cs="宋体"/>
          <w:sz w:val="32"/>
        </w:rPr>
        <w:t>㎡</w:t>
      </w:r>
      <w:r>
        <w:rPr>
          <w:rFonts w:hint="eastAsia" w:ascii="仿宋_GB2312" w:hAnsi="仿宋_GB2312" w:eastAsia="仿宋_GB2312" w:cs="仿宋_GB2312"/>
          <w:sz w:val="32"/>
        </w:rPr>
        <w:t>）以上的，在签约期限内签订协议并搬迁腾空的，每个产权户给予奖励</w:t>
      </w:r>
      <w:r>
        <w:rPr>
          <w:rFonts w:hint="eastAsia" w:ascii="仿宋_GB2312" w:eastAsia="仿宋_GB2312"/>
          <w:sz w:val="32"/>
        </w:rPr>
        <w:t>5万元；</w:t>
      </w:r>
    </w:p>
    <w:p w14:paraId="73A6F62D">
      <w:pPr>
        <w:spacing w:line="580" w:lineRule="exact"/>
        <w:ind w:firstLine="640" w:firstLineChars="200"/>
        <w:rPr>
          <w:rFonts w:ascii="仿宋_GB2312" w:eastAsia="仿宋_GB2312"/>
          <w:sz w:val="32"/>
        </w:rPr>
      </w:pPr>
      <w:r>
        <w:rPr>
          <w:rFonts w:hint="eastAsia" w:ascii="仿宋_GB2312" w:eastAsia="仿宋_GB2312"/>
          <w:sz w:val="32"/>
        </w:rPr>
        <w:t>（二）被征收房屋建筑面积在80</w:t>
      </w:r>
      <w:r>
        <w:rPr>
          <w:rFonts w:hint="eastAsia" w:ascii="宋体" w:hAnsi="宋体" w:cs="宋体"/>
          <w:sz w:val="32"/>
        </w:rPr>
        <w:t>㎡</w:t>
      </w:r>
      <w:r>
        <w:rPr>
          <w:rFonts w:hint="eastAsia" w:ascii="仿宋_GB2312" w:hAnsi="仿宋_GB2312" w:eastAsia="仿宋_GB2312" w:cs="仿宋_GB2312"/>
          <w:sz w:val="32"/>
        </w:rPr>
        <w:t>以下的，在签约期限内签订协议并搬迁腾空的给予</w:t>
      </w:r>
      <w:r>
        <w:rPr>
          <w:rFonts w:hint="eastAsia" w:ascii="仿宋_GB2312" w:eastAsia="仿宋_GB2312"/>
          <w:sz w:val="32"/>
        </w:rPr>
        <w:t>625元/</w:t>
      </w:r>
      <w:r>
        <w:rPr>
          <w:rFonts w:hint="eastAsia" w:ascii="宋体" w:hAnsi="宋体" w:cs="宋体"/>
          <w:sz w:val="32"/>
        </w:rPr>
        <w:t>㎡</w:t>
      </w:r>
      <w:r>
        <w:rPr>
          <w:rFonts w:hint="eastAsia" w:ascii="仿宋_GB2312" w:hAnsi="仿宋_GB2312" w:eastAsia="仿宋_GB2312" w:cs="仿宋_GB2312"/>
          <w:sz w:val="32"/>
        </w:rPr>
        <w:t>奖励。</w:t>
      </w:r>
    </w:p>
    <w:p w14:paraId="2308B234">
      <w:pPr>
        <w:spacing w:line="580" w:lineRule="exact"/>
        <w:ind w:firstLine="640" w:firstLineChars="200"/>
        <w:rPr>
          <w:rFonts w:ascii="楷体_GB2312" w:eastAsia="楷体_GB2312"/>
          <w:b/>
          <w:sz w:val="32"/>
        </w:rPr>
      </w:pPr>
      <w:r>
        <w:rPr>
          <w:rFonts w:hint="eastAsia" w:ascii="楷体_GB2312" w:eastAsia="楷体_GB2312"/>
          <w:b/>
          <w:sz w:val="32"/>
        </w:rPr>
        <w:t>二十一、搬迁费标准</w:t>
      </w:r>
    </w:p>
    <w:p w14:paraId="5B0A617F">
      <w:pPr>
        <w:spacing w:line="580" w:lineRule="exact"/>
        <w:ind w:firstLine="640" w:firstLineChars="200"/>
        <w:rPr>
          <w:rFonts w:ascii="仿宋_GB2312" w:eastAsia="仿宋_GB2312"/>
          <w:sz w:val="32"/>
        </w:rPr>
      </w:pPr>
      <w:r>
        <w:rPr>
          <w:rFonts w:hint="eastAsia" w:ascii="仿宋_GB2312" w:eastAsia="仿宋_GB2312"/>
          <w:sz w:val="32"/>
        </w:rPr>
        <w:t>按经认定的可补偿面积计算，搬迁费标准为5元/</w:t>
      </w:r>
      <w:r>
        <w:rPr>
          <w:rFonts w:hint="eastAsia" w:ascii="宋体" w:hAnsi="宋体" w:cs="宋体"/>
          <w:sz w:val="32"/>
        </w:rPr>
        <w:t>㎡•</w:t>
      </w:r>
      <w:r>
        <w:rPr>
          <w:rFonts w:hint="eastAsia" w:ascii="仿宋_GB2312" w:hAnsi="仿宋_GB2312" w:eastAsia="仿宋_GB2312" w:cs="仿宋_GB2312"/>
          <w:sz w:val="32"/>
        </w:rPr>
        <w:t>次。其中，被征收人选择货币补偿或购买商品房的，发放一次搬迁费；被征收人选择产权调换的，发放两次搬迁费。搬迁费单次不足</w:t>
      </w:r>
      <w:r>
        <w:rPr>
          <w:rFonts w:hint="eastAsia" w:ascii="仿宋_GB2312" w:eastAsia="仿宋_GB2312"/>
          <w:sz w:val="32"/>
        </w:rPr>
        <w:t>1000元/户的，按1000元/户</w:t>
      </w:r>
      <w:r>
        <w:rPr>
          <w:rFonts w:hint="eastAsia" w:ascii="宋体" w:hAnsi="宋体" w:cs="宋体"/>
          <w:sz w:val="32"/>
        </w:rPr>
        <w:t>•</w:t>
      </w:r>
      <w:r>
        <w:rPr>
          <w:rFonts w:hint="eastAsia" w:ascii="仿宋_GB2312" w:hAnsi="仿宋_GB2312" w:eastAsia="仿宋_GB2312" w:cs="仿宋_GB2312"/>
          <w:sz w:val="32"/>
        </w:rPr>
        <w:t>次计算。对于析产的不给予享受搬迁费保底。</w:t>
      </w:r>
    </w:p>
    <w:p w14:paraId="5FB94B83">
      <w:pPr>
        <w:ind w:firstLine="640" w:firstLineChars="200"/>
        <w:rPr>
          <w:rFonts w:ascii="楷体_GB2312" w:eastAsia="楷体_GB2312"/>
          <w:b/>
          <w:sz w:val="32"/>
        </w:rPr>
      </w:pPr>
      <w:r>
        <w:rPr>
          <w:rFonts w:hint="eastAsia" w:ascii="楷体_GB2312" w:eastAsia="楷体_GB2312"/>
          <w:b/>
          <w:sz w:val="32"/>
        </w:rPr>
        <w:t>二十二、住宅的过渡方式</w:t>
      </w:r>
    </w:p>
    <w:p w14:paraId="2F54DB95">
      <w:pPr>
        <w:ind w:firstLine="640" w:firstLineChars="200"/>
        <w:rPr>
          <w:rFonts w:ascii="仿宋_GB2312" w:eastAsia="仿宋_GB2312"/>
          <w:sz w:val="32"/>
        </w:rPr>
      </w:pPr>
      <w:r>
        <w:rPr>
          <w:rFonts w:hint="eastAsia" w:ascii="仿宋_GB2312" w:eastAsia="仿宋_GB2312"/>
          <w:sz w:val="32"/>
        </w:rPr>
        <w:t>由被征收人领取临时安置费自行过渡。</w:t>
      </w:r>
    </w:p>
    <w:p w14:paraId="151A92DC">
      <w:pPr>
        <w:ind w:firstLine="640" w:firstLineChars="200"/>
        <w:rPr>
          <w:rFonts w:ascii="楷体_GB2312" w:eastAsia="楷体_GB2312"/>
          <w:b/>
          <w:sz w:val="32"/>
        </w:rPr>
      </w:pPr>
      <w:r>
        <w:rPr>
          <w:rFonts w:hint="eastAsia" w:ascii="楷体_GB2312" w:eastAsia="楷体_GB2312"/>
          <w:b/>
          <w:sz w:val="32"/>
        </w:rPr>
        <w:t>二十三、住宅临时安置费</w:t>
      </w:r>
    </w:p>
    <w:p w14:paraId="5B192239">
      <w:pPr>
        <w:ind w:firstLine="640" w:firstLineChars="200"/>
        <w:rPr>
          <w:rFonts w:ascii="仿宋_GB2312" w:eastAsia="仿宋_GB2312"/>
          <w:sz w:val="32"/>
        </w:rPr>
      </w:pPr>
      <w:r>
        <w:rPr>
          <w:rFonts w:hint="eastAsia" w:ascii="仿宋_GB2312" w:eastAsia="仿宋_GB2312"/>
          <w:sz w:val="32"/>
        </w:rPr>
        <w:t>临时安置费标准为7元/</w:t>
      </w:r>
      <w:r>
        <w:rPr>
          <w:rFonts w:hint="eastAsia" w:ascii="宋体" w:hAnsi="宋体" w:cs="宋体"/>
          <w:sz w:val="32"/>
        </w:rPr>
        <w:t>㎡•</w:t>
      </w:r>
      <w:r>
        <w:rPr>
          <w:rFonts w:hint="eastAsia" w:ascii="仿宋_GB2312" w:hAnsi="仿宋_GB2312" w:eastAsia="仿宋_GB2312" w:cs="仿宋_GB2312"/>
          <w:sz w:val="32"/>
        </w:rPr>
        <w:t>月。选择全部货币补偿、现房产权调换以及购买商品房的，按经认定可补偿面积一次性给予</w:t>
      </w:r>
      <w:r>
        <w:rPr>
          <w:rFonts w:hint="eastAsia" w:ascii="仿宋_GB2312" w:eastAsia="仿宋_GB2312"/>
          <w:sz w:val="32"/>
        </w:rPr>
        <w:t>6个月的临时安置费；临时安置费不足1400元/月</w:t>
      </w:r>
      <w:r>
        <w:rPr>
          <w:rFonts w:hint="eastAsia" w:ascii="宋体" w:hAnsi="宋体" w:cs="宋体"/>
          <w:sz w:val="32"/>
        </w:rPr>
        <w:t>•</w:t>
      </w:r>
      <w:r>
        <w:rPr>
          <w:rFonts w:hint="eastAsia" w:ascii="仿宋_GB2312" w:hAnsi="仿宋_GB2312" w:eastAsia="仿宋_GB2312" w:cs="仿宋_GB2312"/>
          <w:sz w:val="32"/>
        </w:rPr>
        <w:t>户的，按每月每户</w:t>
      </w:r>
      <w:r>
        <w:rPr>
          <w:rFonts w:hint="eastAsia" w:ascii="仿宋_GB2312" w:eastAsia="仿宋_GB2312"/>
          <w:sz w:val="32"/>
        </w:rPr>
        <w:t>1400元发放。</w:t>
      </w:r>
    </w:p>
    <w:p w14:paraId="1C5A954C">
      <w:pPr>
        <w:ind w:firstLine="640" w:firstLineChars="200"/>
        <w:rPr>
          <w:rFonts w:ascii="仿宋_GB2312" w:eastAsia="仿宋_GB2312"/>
          <w:sz w:val="32"/>
        </w:rPr>
      </w:pPr>
    </w:p>
    <w:p w14:paraId="5E562937">
      <w:pPr>
        <w:jc w:val="center"/>
        <w:rPr>
          <w:rFonts w:ascii="仿宋_GB2312" w:eastAsia="仿宋_GB2312"/>
          <w:sz w:val="32"/>
        </w:rPr>
      </w:pPr>
      <w:r>
        <w:rPr>
          <w:rFonts w:hint="eastAsia" w:ascii="黑体" w:hAnsi="黑体" w:eastAsia="黑体"/>
          <w:sz w:val="32"/>
        </w:rPr>
        <w:t>第五部分 各类土地、企业厂房、仓库及其它配套用房补偿办法</w:t>
      </w:r>
    </w:p>
    <w:p w14:paraId="76DC42D1">
      <w:pPr>
        <w:ind w:firstLine="640" w:firstLineChars="200"/>
        <w:rPr>
          <w:rFonts w:ascii="楷体_GB2312" w:eastAsia="楷体_GB2312"/>
          <w:b/>
          <w:sz w:val="32"/>
        </w:rPr>
      </w:pPr>
      <w:r>
        <w:rPr>
          <w:rFonts w:hint="eastAsia" w:ascii="楷体_GB2312" w:eastAsia="楷体_GB2312"/>
          <w:b/>
          <w:sz w:val="32"/>
        </w:rPr>
        <w:t>二十四、各类土地补偿办法</w:t>
      </w:r>
    </w:p>
    <w:p w14:paraId="2CDBF623">
      <w:pPr>
        <w:ind w:firstLine="640" w:firstLineChars="200"/>
        <w:rPr>
          <w:rFonts w:ascii="仿宋_GB2312" w:eastAsia="仿宋_GB2312"/>
          <w:sz w:val="32"/>
        </w:rPr>
      </w:pPr>
      <w:r>
        <w:rPr>
          <w:rFonts w:hint="eastAsia" w:ascii="仿宋_GB2312" w:eastAsia="仿宋_GB2312"/>
          <w:sz w:val="32"/>
        </w:rPr>
        <w:t>（一）企业用地的补偿标准</w:t>
      </w:r>
    </w:p>
    <w:p w14:paraId="369B8B29">
      <w:pPr>
        <w:ind w:firstLine="640" w:firstLineChars="200"/>
        <w:rPr>
          <w:rFonts w:ascii="仿宋_GB2312" w:eastAsia="仿宋_GB2312"/>
          <w:sz w:val="32"/>
        </w:rPr>
      </w:pPr>
      <w:r>
        <w:rPr>
          <w:rFonts w:hint="eastAsia" w:ascii="仿宋_GB2312" w:eastAsia="仿宋_GB2312"/>
          <w:sz w:val="32"/>
        </w:rPr>
        <w:t>取得国有土地使用权证或经批准土地手续齐全的企业用地，收回国有土地出让使用权，按照《泉州市洛江区人民政府关于发布洛江区2019年度城镇基准地价的通告》（泉洛政〔2021〕9号）制定的本区域工矿仓储用地平均基准地价给予补偿，部分土地规费未缴清的按收回时的标准如实扣除。</w:t>
      </w:r>
    </w:p>
    <w:p w14:paraId="75E8B660">
      <w:pPr>
        <w:ind w:firstLine="640" w:firstLineChars="200"/>
        <w:rPr>
          <w:rFonts w:ascii="仿宋_GB2312" w:eastAsia="仿宋_GB2312"/>
          <w:sz w:val="32"/>
        </w:rPr>
      </w:pPr>
      <w:r>
        <w:rPr>
          <w:rFonts w:hint="eastAsia" w:ascii="仿宋_GB2312" w:eastAsia="仿宋_GB2312"/>
          <w:sz w:val="32"/>
        </w:rPr>
        <w:t>若对本方案的用地补偿价格有异议的，由具有相应资质的评估机构进行评估，按评估价进行补偿，但不再享受相应的奖励。</w:t>
      </w:r>
    </w:p>
    <w:p w14:paraId="2CE931DE">
      <w:pPr>
        <w:ind w:firstLine="640" w:firstLineChars="200"/>
        <w:rPr>
          <w:rFonts w:ascii="仿宋_GB2312" w:eastAsia="仿宋_GB2312"/>
          <w:sz w:val="32"/>
        </w:rPr>
      </w:pPr>
      <w:r>
        <w:rPr>
          <w:rFonts w:hint="eastAsia" w:ascii="仿宋_GB2312" w:eastAsia="仿宋_GB2312"/>
          <w:sz w:val="32"/>
        </w:rPr>
        <w:t>（二）集体土地征收补偿</w:t>
      </w:r>
    </w:p>
    <w:p w14:paraId="64FFCF83">
      <w:pPr>
        <w:ind w:firstLine="640" w:firstLineChars="200"/>
        <w:rPr>
          <w:rFonts w:ascii="仿宋_GB2312" w:eastAsia="仿宋_GB2312"/>
          <w:sz w:val="32"/>
        </w:rPr>
      </w:pPr>
      <w:r>
        <w:rPr>
          <w:rFonts w:hint="eastAsia" w:ascii="仿宋_GB2312" w:eastAsia="仿宋_GB2312"/>
          <w:sz w:val="32"/>
        </w:rPr>
        <w:t>1.征收农用地、未利用地、未经批准的集体建设用地，土地征收补偿费用按照当地征地标准执行。</w:t>
      </w:r>
    </w:p>
    <w:p w14:paraId="5059F310">
      <w:pPr>
        <w:ind w:firstLine="640" w:firstLineChars="200"/>
        <w:rPr>
          <w:rFonts w:ascii="仿宋_GB2312" w:eastAsia="仿宋_GB2312"/>
          <w:sz w:val="32"/>
        </w:rPr>
      </w:pPr>
      <w:r>
        <w:rPr>
          <w:rFonts w:hint="eastAsia" w:ascii="仿宋_GB2312" w:eastAsia="仿宋_GB2312"/>
          <w:sz w:val="32"/>
        </w:rPr>
        <w:t>2.征收未办理审批手续的企业用房，土地按当地征地标准给予补偿。</w:t>
      </w:r>
    </w:p>
    <w:p w14:paraId="79632969">
      <w:pPr>
        <w:ind w:firstLine="640" w:firstLineChars="200"/>
        <w:rPr>
          <w:rFonts w:ascii="楷体_GB2312" w:eastAsia="楷体_GB2312"/>
          <w:b/>
          <w:sz w:val="32"/>
        </w:rPr>
      </w:pPr>
      <w:r>
        <w:rPr>
          <w:rFonts w:hint="eastAsia" w:ascii="楷体_GB2312" w:eastAsia="楷体_GB2312"/>
          <w:b/>
          <w:sz w:val="32"/>
        </w:rPr>
        <w:t>二十五、企业厂房、仓库及其它配套用房补偿办法</w:t>
      </w:r>
    </w:p>
    <w:p w14:paraId="1DA514E2">
      <w:pPr>
        <w:ind w:firstLine="640" w:firstLineChars="200"/>
        <w:rPr>
          <w:rFonts w:ascii="仿宋_GB2312" w:eastAsia="仿宋_GB2312"/>
          <w:sz w:val="32"/>
        </w:rPr>
      </w:pPr>
      <w:r>
        <w:rPr>
          <w:rFonts w:hint="eastAsia" w:ascii="仿宋_GB2312" w:eastAsia="仿宋_GB2312"/>
          <w:sz w:val="32"/>
        </w:rPr>
        <w:t>（一）对持有合法土地使用权证及房屋所有权证（或不动产权证）的企业用房，根据其产权证书所载面积按附件4计算补偿。持有合法手续的在建房屋按评估价格补偿，未缴清的相关规费按实扣除。</w:t>
      </w:r>
    </w:p>
    <w:p w14:paraId="757F7DD3">
      <w:pPr>
        <w:ind w:firstLine="640" w:firstLineChars="200"/>
        <w:rPr>
          <w:rFonts w:ascii="仿宋_GB2312" w:eastAsia="仿宋_GB2312"/>
          <w:sz w:val="32"/>
        </w:rPr>
      </w:pPr>
      <w:r>
        <w:rPr>
          <w:rFonts w:hint="eastAsia" w:ascii="仿宋_GB2312" w:eastAsia="仿宋_GB2312"/>
          <w:sz w:val="32"/>
        </w:rPr>
        <w:t>（二）对持有合法用地审批手续或完整基建审批手续，而未登记产权的企业用房,按如下方式分类处理：</w:t>
      </w:r>
    </w:p>
    <w:p w14:paraId="6B4489A7">
      <w:pPr>
        <w:ind w:firstLine="640" w:firstLineChars="200"/>
        <w:rPr>
          <w:rFonts w:ascii="仿宋_GB2312" w:eastAsia="仿宋_GB2312"/>
          <w:sz w:val="32"/>
        </w:rPr>
      </w:pPr>
      <w:r>
        <w:rPr>
          <w:rFonts w:hint="eastAsia" w:ascii="仿宋_GB2312" w:eastAsia="仿宋_GB2312"/>
          <w:sz w:val="32"/>
        </w:rPr>
        <w:t>1.2014年9月18日前基建的，按企业用房实际建筑面积认定为可计算补偿面积；</w:t>
      </w:r>
    </w:p>
    <w:p w14:paraId="097904D3">
      <w:pPr>
        <w:ind w:firstLine="640" w:firstLineChars="200"/>
        <w:rPr>
          <w:rFonts w:ascii="仿宋_GB2312" w:eastAsia="仿宋_GB2312"/>
          <w:sz w:val="32"/>
        </w:rPr>
      </w:pPr>
      <w:r>
        <w:rPr>
          <w:rFonts w:hint="eastAsia" w:ascii="仿宋_GB2312" w:eastAsia="仿宋_GB2312"/>
          <w:sz w:val="32"/>
        </w:rPr>
        <w:t>2.2014年9月18日至2017年12月31日前建设的企业用房，给予一定的材料费补贴；</w:t>
      </w:r>
    </w:p>
    <w:p w14:paraId="2B9FEDEB">
      <w:pPr>
        <w:ind w:firstLine="640" w:firstLineChars="200"/>
        <w:rPr>
          <w:rFonts w:ascii="仿宋_GB2312" w:eastAsia="仿宋_GB2312"/>
          <w:sz w:val="32"/>
        </w:rPr>
      </w:pPr>
      <w:r>
        <w:rPr>
          <w:rFonts w:hint="eastAsia" w:ascii="仿宋_GB2312" w:eastAsia="仿宋_GB2312"/>
          <w:sz w:val="32"/>
        </w:rPr>
        <w:t>3.2018年1月1日以后的违建企业用房一律不予补偿。</w:t>
      </w:r>
    </w:p>
    <w:p w14:paraId="7ABC3C0B">
      <w:pPr>
        <w:ind w:firstLine="640" w:firstLineChars="200"/>
        <w:rPr>
          <w:rFonts w:ascii="楷体_GB2312" w:eastAsia="楷体_GB2312"/>
          <w:b/>
          <w:sz w:val="32"/>
        </w:rPr>
      </w:pPr>
      <w:r>
        <w:rPr>
          <w:rFonts w:hint="eastAsia" w:ascii="楷体_GB2312" w:eastAsia="楷体_GB2312"/>
          <w:b/>
          <w:sz w:val="32"/>
        </w:rPr>
        <w:t>二十六、企业停产停业补助费、搬迁费、奖励措施等事宜</w:t>
      </w:r>
    </w:p>
    <w:p w14:paraId="647C4996">
      <w:pPr>
        <w:ind w:firstLine="640" w:firstLineChars="200"/>
        <w:rPr>
          <w:rFonts w:ascii="仿宋_GB2312" w:eastAsia="仿宋_GB2312"/>
          <w:sz w:val="32"/>
        </w:rPr>
      </w:pPr>
      <w:r>
        <w:rPr>
          <w:rFonts w:hint="eastAsia" w:ascii="仿宋_GB2312" w:eastAsia="仿宋_GB2312"/>
          <w:sz w:val="32"/>
        </w:rPr>
        <w:t>（一）企业停产停业补助费。对因征收造成企业停业、停产的，按经认定的合法建筑面积18元/</w:t>
      </w:r>
      <w:r>
        <w:rPr>
          <w:rFonts w:hint="eastAsia" w:ascii="宋体" w:hAnsi="宋体" w:cs="宋体"/>
          <w:sz w:val="32"/>
        </w:rPr>
        <w:t>㎡•</w:t>
      </w:r>
      <w:r>
        <w:rPr>
          <w:rFonts w:hint="eastAsia" w:ascii="仿宋_GB2312" w:hAnsi="仿宋_GB2312" w:eastAsia="仿宋_GB2312" w:cs="仿宋_GB2312"/>
          <w:sz w:val="32"/>
        </w:rPr>
        <w:t>月计算，一次性给予</w:t>
      </w:r>
      <w:r>
        <w:rPr>
          <w:rFonts w:hint="eastAsia" w:ascii="仿宋_GB2312" w:eastAsia="仿宋_GB2312"/>
          <w:sz w:val="32"/>
        </w:rPr>
        <w:t>6个月补偿。征收前已停产停业的，不再给予补偿。对于未经有关部门批准，擅自改变用途，将住宅房屋改为企业生产场所的，因房屋征收造成停产停业的，参照执行。</w:t>
      </w:r>
    </w:p>
    <w:p w14:paraId="02C58FD5">
      <w:pPr>
        <w:ind w:firstLine="640" w:firstLineChars="200"/>
        <w:rPr>
          <w:rFonts w:ascii="仿宋_GB2312" w:eastAsia="仿宋_GB2312"/>
          <w:sz w:val="32"/>
        </w:rPr>
      </w:pPr>
      <w:r>
        <w:rPr>
          <w:rFonts w:hint="eastAsia" w:ascii="仿宋_GB2312" w:eastAsia="仿宋_GB2312"/>
          <w:sz w:val="32"/>
        </w:rPr>
        <w:t>（二）搬迁费。按经认定的合法厂房、仓库和配套用房建筑面积计算，搬迁费标准为6元/</w:t>
      </w:r>
      <w:r>
        <w:rPr>
          <w:rFonts w:hint="eastAsia" w:ascii="宋体" w:hAnsi="宋体" w:cs="宋体"/>
          <w:sz w:val="32"/>
        </w:rPr>
        <w:t>㎡•</w:t>
      </w:r>
      <w:r>
        <w:rPr>
          <w:rFonts w:hint="eastAsia" w:ascii="仿宋_GB2312" w:hAnsi="仿宋_GB2312" w:eastAsia="仿宋_GB2312" w:cs="仿宋_GB2312"/>
          <w:sz w:val="32"/>
        </w:rPr>
        <w:t>次，发放一次搬迁费。其中：</w:t>
      </w:r>
    </w:p>
    <w:p w14:paraId="2F0BD7DC">
      <w:pPr>
        <w:ind w:firstLine="640" w:firstLineChars="200"/>
        <w:rPr>
          <w:rFonts w:ascii="仿宋_GB2312" w:eastAsia="仿宋_GB2312"/>
          <w:sz w:val="32"/>
        </w:rPr>
      </w:pPr>
      <w:r>
        <w:rPr>
          <w:rFonts w:hint="eastAsia" w:ascii="仿宋_GB2312" w:eastAsia="仿宋_GB2312"/>
          <w:sz w:val="32"/>
        </w:rPr>
        <w:t>1.对于可恢复使用的设备由被征收人处置，按标准给予补助（详见附件5）；</w:t>
      </w:r>
    </w:p>
    <w:p w14:paraId="3EDCF7C4">
      <w:pPr>
        <w:ind w:firstLine="640" w:firstLineChars="200"/>
        <w:rPr>
          <w:rFonts w:ascii="仿宋_GB2312" w:eastAsia="仿宋_GB2312"/>
          <w:sz w:val="32"/>
        </w:rPr>
      </w:pPr>
      <w:r>
        <w:rPr>
          <w:rFonts w:hint="eastAsia" w:ascii="仿宋_GB2312" w:eastAsia="仿宋_GB2312"/>
          <w:sz w:val="32"/>
        </w:rPr>
        <w:t>2.对于因搬迁丧失使用功能的大型机器设备，由被征收人提出申请，经现场核实后，由具有相应资质的评估公司进行评估，根据评估结果进行补偿。</w:t>
      </w:r>
    </w:p>
    <w:p w14:paraId="76DF64A8">
      <w:pPr>
        <w:ind w:firstLine="640" w:firstLineChars="200"/>
        <w:rPr>
          <w:rFonts w:ascii="仿宋_GB2312" w:eastAsia="仿宋_GB2312"/>
          <w:sz w:val="32"/>
        </w:rPr>
      </w:pPr>
      <w:r>
        <w:rPr>
          <w:rFonts w:hint="eastAsia" w:ascii="仿宋_GB2312" w:eastAsia="仿宋_GB2312"/>
          <w:sz w:val="32"/>
        </w:rPr>
        <w:t>（三）奖励措施</w:t>
      </w:r>
    </w:p>
    <w:p w14:paraId="606E108E">
      <w:pPr>
        <w:ind w:firstLine="640" w:firstLineChars="200"/>
        <w:rPr>
          <w:rFonts w:ascii="仿宋_GB2312" w:eastAsia="仿宋_GB2312"/>
          <w:sz w:val="32"/>
        </w:rPr>
      </w:pPr>
      <w:r>
        <w:rPr>
          <w:rFonts w:hint="eastAsia" w:ascii="仿宋_GB2312" w:eastAsia="仿宋_GB2312"/>
          <w:sz w:val="32"/>
        </w:rPr>
        <w:t>1.在征收规定的期限内签订协议并搬迁腾空的企业，给予被征收企业用房每平方米补偿单价10%的货币补偿方式奖励。</w:t>
      </w:r>
    </w:p>
    <w:p w14:paraId="7EC8615E">
      <w:pPr>
        <w:ind w:firstLine="640" w:firstLineChars="200"/>
        <w:rPr>
          <w:rFonts w:ascii="仿宋_GB2312" w:eastAsia="仿宋_GB2312"/>
          <w:sz w:val="32"/>
        </w:rPr>
      </w:pPr>
      <w:r>
        <w:rPr>
          <w:rFonts w:hint="eastAsia" w:ascii="仿宋_GB2312" w:eastAsia="仿宋_GB2312"/>
          <w:sz w:val="32"/>
        </w:rPr>
        <w:t>2.取得国有土地使用权证或经批准土地手续齐全的企业用地，每亩按相应补偿标准的10%给予货币补偿方式奖励。</w:t>
      </w:r>
    </w:p>
    <w:p w14:paraId="307B4393">
      <w:pPr>
        <w:ind w:firstLine="640" w:firstLineChars="200"/>
        <w:rPr>
          <w:rFonts w:ascii="仿宋_GB2312" w:eastAsia="仿宋_GB2312"/>
          <w:sz w:val="32"/>
        </w:rPr>
      </w:pPr>
      <w:r>
        <w:rPr>
          <w:rFonts w:hint="eastAsia" w:ascii="仿宋_GB2312" w:eastAsia="仿宋_GB2312"/>
          <w:sz w:val="32"/>
        </w:rPr>
        <w:t>（四）协商事宜</w:t>
      </w:r>
    </w:p>
    <w:p w14:paraId="1DC35A4C">
      <w:pPr>
        <w:ind w:firstLine="640" w:firstLineChars="200"/>
        <w:rPr>
          <w:rFonts w:ascii="仿宋_GB2312" w:eastAsia="仿宋_GB2312"/>
          <w:sz w:val="32"/>
        </w:rPr>
      </w:pPr>
      <w:r>
        <w:rPr>
          <w:rFonts w:hint="eastAsia" w:ascii="仿宋_GB2312" w:eastAsia="仿宋_GB2312"/>
          <w:sz w:val="32"/>
        </w:rPr>
        <w:t>如被征收人在征收过程中，对被征收房屋及附属物价值存在较大争议者，由具有相应资质的评估公司进行全面综合评估，根据评估结果进行补偿。</w:t>
      </w:r>
    </w:p>
    <w:p w14:paraId="3004450B">
      <w:pPr>
        <w:ind w:firstLine="640" w:firstLineChars="200"/>
        <w:rPr>
          <w:rFonts w:ascii="仿宋_GB2312" w:eastAsia="仿宋_GB2312"/>
          <w:sz w:val="32"/>
        </w:rPr>
      </w:pPr>
    </w:p>
    <w:p w14:paraId="6E944608">
      <w:pPr>
        <w:jc w:val="center"/>
        <w:rPr>
          <w:rFonts w:ascii="黑体" w:hAnsi="黑体" w:eastAsia="黑体"/>
          <w:sz w:val="32"/>
        </w:rPr>
      </w:pPr>
      <w:r>
        <w:rPr>
          <w:rFonts w:hint="eastAsia" w:ascii="黑体" w:hAnsi="黑体" w:eastAsia="黑体"/>
          <w:sz w:val="32"/>
        </w:rPr>
        <w:t>第六部分   补偿决定</w:t>
      </w:r>
    </w:p>
    <w:p w14:paraId="5B18AEF6">
      <w:pPr>
        <w:ind w:firstLine="640" w:firstLineChars="200"/>
        <w:rPr>
          <w:rFonts w:ascii="楷体_GB2312" w:eastAsia="楷体_GB2312"/>
          <w:b/>
          <w:sz w:val="32"/>
        </w:rPr>
      </w:pPr>
      <w:r>
        <w:rPr>
          <w:rFonts w:hint="eastAsia" w:ascii="楷体_GB2312" w:eastAsia="楷体_GB2312"/>
          <w:b/>
          <w:sz w:val="32"/>
        </w:rPr>
        <w:t>二十七、补偿决定</w:t>
      </w:r>
    </w:p>
    <w:p w14:paraId="69085EDF">
      <w:pPr>
        <w:ind w:firstLine="640" w:firstLineChars="200"/>
        <w:rPr>
          <w:rFonts w:ascii="仿宋_GB2312" w:eastAsia="仿宋_GB2312"/>
          <w:sz w:val="32"/>
        </w:rPr>
      </w:pPr>
      <w:r>
        <w:rPr>
          <w:rFonts w:hint="eastAsia" w:ascii="仿宋_GB2312" w:eastAsia="仿宋_GB2312"/>
          <w:sz w:val="32"/>
        </w:rPr>
        <w:t>房屋征收部门与被征收人在规定签约期限内未能达成协议的，或被征收房屋所有权人不明确的，由房屋征收部门报请作出房屋征收决定的泉州市洛江区人民政府作出补偿决定，并在房屋征收范围内予以公告。补偿决定认定的补偿金额以经鉴定认可的评估结果作为依据，被征收人不再享受本方案规定的优惠奖励办法。</w:t>
      </w:r>
    </w:p>
    <w:p w14:paraId="0B1DDF65">
      <w:pPr>
        <w:ind w:firstLine="640" w:firstLineChars="200"/>
        <w:rPr>
          <w:rFonts w:ascii="仿宋_GB2312" w:eastAsia="仿宋_GB2312"/>
          <w:sz w:val="32"/>
        </w:rPr>
      </w:pPr>
      <w:r>
        <w:rPr>
          <w:rFonts w:hint="eastAsia" w:ascii="仿宋_GB2312" w:eastAsia="仿宋_GB2312"/>
          <w:sz w:val="32"/>
        </w:rPr>
        <w:t>被征收人对补偿决定不服的，可以依法申请行政复议，也可以依法提起行政诉讼。被征收人在法定期限内不申请行政复议或者不提起行政诉讼，在补偿决定规定的期限内又不搬迁腾空的，由作出房屋征收决定的泉州市洛江区人民政府依法申请人民法院强制执行。</w:t>
      </w:r>
    </w:p>
    <w:p w14:paraId="38AC102C">
      <w:pPr>
        <w:ind w:firstLine="640" w:firstLineChars="200"/>
        <w:rPr>
          <w:rFonts w:ascii="仿宋_GB2312" w:eastAsia="仿宋_GB2312"/>
          <w:sz w:val="32"/>
        </w:rPr>
      </w:pPr>
    </w:p>
    <w:p w14:paraId="4398632F">
      <w:pPr>
        <w:jc w:val="center"/>
        <w:rPr>
          <w:rFonts w:ascii="黑体" w:hAnsi="黑体" w:eastAsia="黑体"/>
          <w:sz w:val="32"/>
        </w:rPr>
      </w:pPr>
      <w:r>
        <w:rPr>
          <w:rFonts w:hint="eastAsia" w:ascii="黑体" w:hAnsi="黑体" w:eastAsia="黑体"/>
          <w:sz w:val="32"/>
        </w:rPr>
        <w:t>第七部分  附则</w:t>
      </w:r>
    </w:p>
    <w:p w14:paraId="55BB35C7">
      <w:pPr>
        <w:ind w:firstLine="640" w:firstLineChars="200"/>
        <w:rPr>
          <w:rFonts w:ascii="楷体_GB2312" w:eastAsia="楷体_GB2312"/>
          <w:b/>
          <w:sz w:val="32"/>
        </w:rPr>
      </w:pPr>
      <w:r>
        <w:rPr>
          <w:rFonts w:hint="eastAsia" w:ascii="楷体_GB2312" w:eastAsia="楷体_GB2312"/>
          <w:b/>
          <w:sz w:val="32"/>
        </w:rPr>
        <w:t>二十八、其他类型建筑的补偿办法</w:t>
      </w:r>
    </w:p>
    <w:p w14:paraId="227C6045">
      <w:pPr>
        <w:ind w:firstLine="640" w:firstLineChars="200"/>
        <w:rPr>
          <w:rFonts w:ascii="仿宋_GB2312" w:eastAsia="仿宋_GB2312"/>
          <w:sz w:val="32"/>
        </w:rPr>
      </w:pPr>
      <w:r>
        <w:rPr>
          <w:rFonts w:hint="eastAsia" w:ascii="仿宋_GB2312" w:eastAsia="仿宋_GB2312"/>
          <w:sz w:val="32"/>
        </w:rPr>
        <w:t>征收中涉及军事设施、学校、党政机关办公用地、文物古迹</w:t>
      </w:r>
      <w:r>
        <w:rPr>
          <w:rFonts w:hint="eastAsia" w:ascii="仿宋_GB2312" w:eastAsia="仿宋_GB2312"/>
          <w:spacing w:val="-2"/>
          <w:sz w:val="32"/>
        </w:rPr>
        <w:t>等其他房屋，依据有关法律法规处理；祠堂、宫庙按统规自建处理。</w:t>
      </w:r>
    </w:p>
    <w:p w14:paraId="1B3643FA">
      <w:pPr>
        <w:ind w:firstLine="640" w:firstLineChars="200"/>
        <w:rPr>
          <w:rFonts w:ascii="楷体_GB2312" w:eastAsia="楷体_GB2312"/>
          <w:b/>
          <w:sz w:val="32"/>
        </w:rPr>
      </w:pPr>
      <w:r>
        <w:rPr>
          <w:rFonts w:hint="eastAsia" w:ascii="楷体_GB2312" w:eastAsia="楷体_GB2312"/>
          <w:b/>
          <w:sz w:val="32"/>
        </w:rPr>
        <w:t>二十九、房屋权属不清的处理办法</w:t>
      </w:r>
    </w:p>
    <w:p w14:paraId="7B033EBD">
      <w:pPr>
        <w:ind w:firstLine="640" w:firstLineChars="200"/>
        <w:rPr>
          <w:rFonts w:ascii="仿宋_GB2312" w:eastAsia="仿宋_GB2312"/>
          <w:sz w:val="32"/>
        </w:rPr>
      </w:pPr>
      <w:r>
        <w:rPr>
          <w:rFonts w:hint="eastAsia" w:ascii="仿宋_GB2312" w:eastAsia="仿宋_GB2312"/>
          <w:sz w:val="32"/>
        </w:rPr>
        <w:t>征收无产权证明、产权人下落不明、暂时无法确认产权和其他产权不清的房屋，征收前，征收实施单位应就被征收房屋的有关事项向公证机关申请办理证据保全后实施征收。</w:t>
      </w:r>
    </w:p>
    <w:p w14:paraId="580A6405">
      <w:pPr>
        <w:ind w:firstLine="640" w:firstLineChars="200"/>
        <w:rPr>
          <w:rFonts w:ascii="楷体_GB2312" w:eastAsia="楷体_GB2312"/>
          <w:b/>
          <w:sz w:val="32"/>
        </w:rPr>
      </w:pPr>
      <w:r>
        <w:rPr>
          <w:rFonts w:hint="eastAsia" w:ascii="楷体_GB2312" w:eastAsia="楷体_GB2312"/>
          <w:b/>
          <w:sz w:val="32"/>
        </w:rPr>
        <w:t>三十、设定他项权利的处理</w:t>
      </w:r>
    </w:p>
    <w:p w14:paraId="63FDEA0C">
      <w:pPr>
        <w:ind w:firstLine="640" w:firstLineChars="200"/>
        <w:rPr>
          <w:rFonts w:ascii="仿宋_GB2312" w:eastAsia="仿宋_GB2312"/>
          <w:sz w:val="32"/>
        </w:rPr>
      </w:pPr>
      <w:r>
        <w:rPr>
          <w:rFonts w:hint="eastAsia" w:ascii="仿宋_GB2312" w:eastAsia="仿宋_GB2312"/>
          <w:sz w:val="32"/>
        </w:rPr>
        <w:t>被征收人房屋设定抵押的，相关当事人应自行协商解除抵押关系，并在签订协议前向登记部门注销抵押关系。</w:t>
      </w:r>
    </w:p>
    <w:p w14:paraId="317FFD35">
      <w:pPr>
        <w:ind w:firstLine="640" w:firstLineChars="200"/>
        <w:rPr>
          <w:rFonts w:ascii="楷体_GB2312" w:eastAsia="楷体_GB2312"/>
          <w:b/>
          <w:sz w:val="32"/>
        </w:rPr>
      </w:pPr>
      <w:r>
        <w:rPr>
          <w:rFonts w:hint="eastAsia" w:ascii="楷体_GB2312" w:eastAsia="楷体_GB2312"/>
          <w:b/>
          <w:sz w:val="32"/>
        </w:rPr>
        <w:t>三十一、社会保障</w:t>
      </w:r>
    </w:p>
    <w:p w14:paraId="3E1BA377">
      <w:pPr>
        <w:ind w:firstLine="640" w:firstLineChars="200"/>
        <w:rPr>
          <w:rFonts w:ascii="仿宋_GB2312" w:eastAsia="仿宋_GB2312"/>
          <w:sz w:val="32"/>
        </w:rPr>
      </w:pPr>
      <w:r>
        <w:rPr>
          <w:rFonts w:hint="eastAsia" w:ascii="仿宋_GB2312" w:eastAsia="仿宋_GB2312"/>
          <w:sz w:val="32"/>
        </w:rPr>
        <w:t>按照国家、省、市、区有关规定执行。</w:t>
      </w:r>
    </w:p>
    <w:p w14:paraId="20088FCF">
      <w:pPr>
        <w:ind w:firstLine="640" w:firstLineChars="200"/>
        <w:rPr>
          <w:rFonts w:ascii="楷体_GB2312" w:eastAsia="楷体_GB2312"/>
          <w:b/>
          <w:sz w:val="32"/>
        </w:rPr>
      </w:pPr>
      <w:r>
        <w:rPr>
          <w:rFonts w:hint="eastAsia" w:ascii="楷体_GB2312" w:eastAsia="楷体_GB2312"/>
          <w:b/>
          <w:sz w:val="32"/>
        </w:rPr>
        <w:t>三十二、其他</w:t>
      </w:r>
    </w:p>
    <w:p w14:paraId="5E1E6DB1">
      <w:pPr>
        <w:ind w:firstLine="640" w:firstLineChars="200"/>
        <w:rPr>
          <w:rFonts w:ascii="仿宋_GB2312" w:eastAsia="仿宋_GB2312"/>
          <w:sz w:val="32"/>
        </w:rPr>
      </w:pPr>
      <w:r>
        <w:rPr>
          <w:rFonts w:hint="eastAsia" w:ascii="仿宋_GB2312" w:eastAsia="仿宋_GB2312"/>
          <w:sz w:val="32"/>
        </w:rPr>
        <w:t>所有被征收房屋必须保持原房屋构件设施完整，不得随意拆卸房屋构件及附属设施，否则按定额价格抵扣补偿款。</w:t>
      </w:r>
    </w:p>
    <w:p w14:paraId="207F1D1B">
      <w:pPr>
        <w:ind w:firstLine="640" w:firstLineChars="200"/>
        <w:rPr>
          <w:rFonts w:ascii="楷体_GB2312" w:eastAsia="楷体_GB2312"/>
          <w:b/>
          <w:sz w:val="32"/>
        </w:rPr>
      </w:pPr>
      <w:r>
        <w:rPr>
          <w:rFonts w:hint="eastAsia" w:ascii="楷体_GB2312" w:eastAsia="楷体_GB2312"/>
          <w:b/>
          <w:sz w:val="32"/>
        </w:rPr>
        <w:t>三十三、适用范围</w:t>
      </w:r>
    </w:p>
    <w:p w14:paraId="29C7F801">
      <w:pPr>
        <w:ind w:firstLine="640" w:firstLineChars="200"/>
        <w:rPr>
          <w:rFonts w:ascii="仿宋_GB2312" w:eastAsia="仿宋_GB2312"/>
          <w:sz w:val="32"/>
        </w:rPr>
      </w:pPr>
      <w:r>
        <w:rPr>
          <w:rFonts w:hint="eastAsia" w:ascii="仿宋_GB2312" w:eastAsia="仿宋_GB2312"/>
          <w:sz w:val="32"/>
        </w:rPr>
        <w:t>本方案自征收公告发布之日起实施，未尽事宜按相关法律法规的规定执行。</w:t>
      </w:r>
    </w:p>
    <w:p w14:paraId="7A983E2F">
      <w:pPr>
        <w:ind w:firstLine="640" w:firstLineChars="200"/>
        <w:rPr>
          <w:rFonts w:ascii="仿宋_GB2312" w:eastAsia="仿宋_GB2312"/>
          <w:sz w:val="32"/>
        </w:rPr>
      </w:pPr>
      <w:r>
        <w:rPr>
          <w:rFonts w:hint="eastAsia" w:ascii="仿宋_GB2312" w:eastAsia="仿宋_GB2312"/>
          <w:sz w:val="32"/>
        </w:rPr>
        <w:t>本实施方案仅适用于泉州市洛江区桥南片区更新改造项目土地房屋征收补偿安置，不作为其它项目征收补偿安置的依据。</w:t>
      </w:r>
    </w:p>
    <w:p w14:paraId="3E014D34">
      <w:pPr>
        <w:ind w:firstLine="640" w:firstLineChars="200"/>
        <w:rPr>
          <w:rFonts w:ascii="仿宋_GB2312" w:eastAsia="仿宋_GB2312"/>
          <w:sz w:val="32"/>
        </w:rPr>
      </w:pPr>
      <w:r>
        <w:rPr>
          <w:rFonts w:hint="eastAsia" w:ascii="楷体_GB2312" w:eastAsia="楷体_GB2312"/>
          <w:b/>
          <w:sz w:val="32"/>
        </w:rPr>
        <w:t>三十四、本方案由泉州市洛江区自然资源局、泉州市洛江区住房和城乡建设局负责解释。</w:t>
      </w:r>
    </w:p>
    <w:p w14:paraId="3CFA1EF4">
      <w:pPr>
        <w:ind w:firstLine="640" w:firstLineChars="200"/>
        <w:rPr>
          <w:rFonts w:ascii="仿宋_GB2312" w:eastAsia="仿宋_GB2312"/>
          <w:sz w:val="32"/>
        </w:rPr>
      </w:pPr>
    </w:p>
    <w:p w14:paraId="26CA7A10">
      <w:pPr>
        <w:ind w:firstLine="640" w:firstLineChars="200"/>
        <w:rPr>
          <w:rFonts w:ascii="仿宋_GB2312" w:eastAsia="仿宋_GB2312"/>
          <w:sz w:val="32"/>
        </w:rPr>
      </w:pPr>
      <w:r>
        <w:rPr>
          <w:rFonts w:hint="eastAsia" w:ascii="仿宋_GB2312" w:eastAsia="仿宋_GB2312"/>
          <w:sz w:val="32"/>
        </w:rPr>
        <w:t>附件：1.被征收自建住宅房屋价值补偿单价</w:t>
      </w:r>
    </w:p>
    <w:p w14:paraId="3461E8F6">
      <w:pPr>
        <w:ind w:firstLine="1600" w:firstLineChars="500"/>
        <w:rPr>
          <w:rFonts w:ascii="仿宋_GB2312" w:eastAsia="仿宋_GB2312"/>
          <w:sz w:val="32"/>
        </w:rPr>
      </w:pPr>
      <w:r>
        <w:rPr>
          <w:rFonts w:hint="eastAsia" w:ascii="仿宋_GB2312" w:eastAsia="仿宋_GB2312"/>
          <w:sz w:val="32"/>
        </w:rPr>
        <w:t>2.被征收住宅房屋装修分类及补偿单价表</w:t>
      </w:r>
    </w:p>
    <w:p w14:paraId="7DEDEEE1">
      <w:pPr>
        <w:ind w:firstLine="1600" w:firstLineChars="500"/>
        <w:rPr>
          <w:rFonts w:ascii="仿宋_GB2312" w:eastAsia="仿宋_GB2312"/>
          <w:sz w:val="32"/>
        </w:rPr>
      </w:pPr>
      <w:r>
        <w:rPr>
          <w:rFonts w:hint="eastAsia" w:ascii="仿宋_GB2312" w:eastAsia="仿宋_GB2312"/>
          <w:sz w:val="32"/>
        </w:rPr>
        <w:t>3.被征收各类住宅房屋材料费补贴单价表</w:t>
      </w:r>
    </w:p>
    <w:p w14:paraId="1266739D">
      <w:pPr>
        <w:ind w:firstLine="1600" w:firstLineChars="500"/>
        <w:rPr>
          <w:rFonts w:ascii="仿宋_GB2312" w:eastAsia="仿宋_GB2312"/>
          <w:sz w:val="32"/>
        </w:rPr>
      </w:pPr>
      <w:r>
        <w:rPr>
          <w:rFonts w:hint="eastAsia" w:ascii="仿宋_GB2312" w:eastAsia="仿宋_GB2312"/>
          <w:sz w:val="32"/>
        </w:rPr>
        <w:t>4.企业厂房、仓库及其他配套用房补偿标准</w:t>
      </w:r>
    </w:p>
    <w:p w14:paraId="5674C0BA">
      <w:pPr>
        <w:ind w:firstLine="1600" w:firstLineChars="500"/>
        <w:rPr>
          <w:rFonts w:ascii="仿宋_GB2312" w:eastAsia="仿宋_GB2312"/>
          <w:sz w:val="32"/>
        </w:rPr>
      </w:pPr>
      <w:r>
        <w:rPr>
          <w:rFonts w:hint="eastAsia" w:ascii="仿宋_GB2312" w:eastAsia="仿宋_GB2312"/>
          <w:sz w:val="32"/>
        </w:rPr>
        <w:t>5.设备搬迁补助标准</w:t>
      </w:r>
    </w:p>
    <w:p w14:paraId="127D7AB9">
      <w:pPr>
        <w:ind w:firstLine="1600" w:firstLineChars="500"/>
        <w:rPr>
          <w:rFonts w:ascii="仿宋_GB2312" w:eastAsia="仿宋_GB2312"/>
          <w:sz w:val="32"/>
        </w:rPr>
      </w:pPr>
      <w:r>
        <w:rPr>
          <w:rFonts w:hint="eastAsia" w:ascii="仿宋_GB2312" w:eastAsia="仿宋_GB2312"/>
          <w:sz w:val="32"/>
        </w:rPr>
        <w:t>6.其他附属物项目补偿单价表</w:t>
      </w:r>
    </w:p>
    <w:p w14:paraId="1CF7B026">
      <w:pPr>
        <w:ind w:firstLine="1600" w:firstLineChars="500"/>
        <w:rPr>
          <w:rFonts w:ascii="仿宋_GB2312" w:eastAsia="仿宋_GB2312"/>
          <w:sz w:val="32"/>
        </w:rPr>
      </w:pPr>
      <w:r>
        <w:rPr>
          <w:rFonts w:hint="eastAsia" w:ascii="仿宋_GB2312" w:eastAsia="仿宋_GB2312"/>
          <w:sz w:val="32"/>
        </w:rPr>
        <w:t>7.阳江小区商品房源信息表</w:t>
      </w:r>
    </w:p>
    <w:p w14:paraId="0E40F1CE">
      <w:pPr>
        <w:rPr>
          <w:rFonts w:ascii="仿宋_GB2312" w:eastAsia="仿宋_GB2312"/>
          <w:sz w:val="32"/>
        </w:rPr>
      </w:pPr>
    </w:p>
    <w:p w14:paraId="49010BC0">
      <w:pPr>
        <w:spacing w:line="600" w:lineRule="exact"/>
        <w:rPr>
          <w:rFonts w:ascii="黑体" w:hAnsi="黑体" w:eastAsia="黑体"/>
          <w:sz w:val="32"/>
        </w:rPr>
        <w:sectPr>
          <w:footerReference r:id="rId3" w:type="default"/>
          <w:footerReference r:id="rId4" w:type="even"/>
          <w:pgSz w:w="11906" w:h="16838"/>
          <w:pgMar w:top="1871" w:right="1304" w:bottom="1531" w:left="1531" w:header="851" w:footer="1247" w:gutter="0"/>
          <w:pgNumType w:fmt="numberInDash"/>
          <w:cols w:space="425" w:num="1"/>
          <w:docGrid w:type="linesAndChars" w:linePitch="600" w:charSpace="0"/>
        </w:sectPr>
      </w:pPr>
    </w:p>
    <w:p w14:paraId="0DA90D40">
      <w:pPr>
        <w:spacing w:line="600" w:lineRule="exact"/>
        <w:rPr>
          <w:rFonts w:ascii="黑体" w:hAnsi="黑体" w:eastAsia="黑体"/>
          <w:sz w:val="32"/>
        </w:rPr>
      </w:pPr>
      <w:r>
        <w:rPr>
          <w:rFonts w:hint="eastAsia" w:ascii="黑体" w:hAnsi="黑体" w:eastAsia="黑体"/>
          <w:sz w:val="32"/>
        </w:rPr>
        <w:t>附件1</w:t>
      </w:r>
    </w:p>
    <w:p w14:paraId="6B0F59BD">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被征收自建住宅房屋价值补偿单价</w:t>
      </w:r>
    </w:p>
    <w:p w14:paraId="1F95D52C">
      <w:pPr>
        <w:ind w:firstLine="7746" w:firstLineChars="2945"/>
        <w:rPr>
          <w:rFonts w:ascii="楷体_GB2312" w:eastAsia="楷体_GB2312"/>
          <w:color w:val="000000"/>
          <w:sz w:val="28"/>
          <w:szCs w:val="28"/>
        </w:rPr>
      </w:pPr>
      <w:r>
        <w:rPr>
          <w:rFonts w:hint="eastAsia" w:ascii="楷体_GB2312" w:eastAsia="楷体_GB2312"/>
          <w:color w:val="000000"/>
          <w:sz w:val="28"/>
          <w:szCs w:val="28"/>
        </w:rPr>
        <w:t>单位：元/㎡</w:t>
      </w:r>
    </w:p>
    <w:tbl>
      <w:tblPr>
        <w:tblStyle w:val="4"/>
        <w:tblW w:w="97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1457"/>
        <w:gridCol w:w="1541"/>
        <w:gridCol w:w="1452"/>
        <w:gridCol w:w="1364"/>
        <w:gridCol w:w="1806"/>
      </w:tblGrid>
      <w:tr w14:paraId="0F4875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125" w:type="dxa"/>
            <w:vAlign w:val="center"/>
          </w:tcPr>
          <w:p w14:paraId="6FDBB2BE">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结构</w:t>
            </w:r>
          </w:p>
        </w:tc>
        <w:tc>
          <w:tcPr>
            <w:tcW w:w="1457" w:type="dxa"/>
            <w:vAlign w:val="center"/>
          </w:tcPr>
          <w:p w14:paraId="4040255D">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总一层</w:t>
            </w:r>
          </w:p>
        </w:tc>
        <w:tc>
          <w:tcPr>
            <w:tcW w:w="1541" w:type="dxa"/>
            <w:vAlign w:val="center"/>
          </w:tcPr>
          <w:p w14:paraId="401E62C3">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总二层</w:t>
            </w:r>
          </w:p>
        </w:tc>
        <w:tc>
          <w:tcPr>
            <w:tcW w:w="1452" w:type="dxa"/>
            <w:vAlign w:val="center"/>
          </w:tcPr>
          <w:p w14:paraId="24C1D942">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总三层</w:t>
            </w:r>
          </w:p>
        </w:tc>
        <w:tc>
          <w:tcPr>
            <w:tcW w:w="1364" w:type="dxa"/>
            <w:vAlign w:val="center"/>
          </w:tcPr>
          <w:p w14:paraId="5AADCF42">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总四层</w:t>
            </w:r>
          </w:p>
        </w:tc>
        <w:tc>
          <w:tcPr>
            <w:tcW w:w="1806" w:type="dxa"/>
            <w:vAlign w:val="center"/>
          </w:tcPr>
          <w:p w14:paraId="39BAFD64">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总五层及以上</w:t>
            </w:r>
          </w:p>
        </w:tc>
      </w:tr>
      <w:tr w14:paraId="54B5F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125" w:type="dxa"/>
            <w:shd w:val="clear" w:color="auto" w:fill="auto"/>
            <w:vAlign w:val="center"/>
          </w:tcPr>
          <w:p w14:paraId="3A8E0614">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框架</w:t>
            </w:r>
          </w:p>
        </w:tc>
        <w:tc>
          <w:tcPr>
            <w:tcW w:w="1457" w:type="dxa"/>
            <w:shd w:val="clear" w:color="auto" w:fill="auto"/>
            <w:vAlign w:val="center"/>
          </w:tcPr>
          <w:p w14:paraId="75DF39F7">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9520</w:t>
            </w:r>
          </w:p>
        </w:tc>
        <w:tc>
          <w:tcPr>
            <w:tcW w:w="1541" w:type="dxa"/>
            <w:shd w:val="clear" w:color="000000" w:fill="FFFFFF"/>
            <w:vAlign w:val="center"/>
          </w:tcPr>
          <w:p w14:paraId="4A42F317">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7930</w:t>
            </w:r>
          </w:p>
        </w:tc>
        <w:tc>
          <w:tcPr>
            <w:tcW w:w="1452" w:type="dxa"/>
            <w:shd w:val="clear" w:color="000000" w:fill="FFFFFF"/>
            <w:vAlign w:val="center"/>
          </w:tcPr>
          <w:p w14:paraId="57E8A6AD">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6350</w:t>
            </w:r>
          </w:p>
        </w:tc>
        <w:tc>
          <w:tcPr>
            <w:tcW w:w="1364" w:type="dxa"/>
            <w:shd w:val="clear" w:color="000000" w:fill="FFFFFF"/>
            <w:vAlign w:val="center"/>
          </w:tcPr>
          <w:p w14:paraId="7E475D4E">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5770</w:t>
            </w:r>
          </w:p>
        </w:tc>
        <w:tc>
          <w:tcPr>
            <w:tcW w:w="1806" w:type="dxa"/>
            <w:shd w:val="clear" w:color="000000" w:fill="FFFFFF"/>
            <w:vAlign w:val="center"/>
          </w:tcPr>
          <w:p w14:paraId="03D2E9DD">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5400</w:t>
            </w:r>
          </w:p>
        </w:tc>
      </w:tr>
      <w:tr w14:paraId="641578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125" w:type="dxa"/>
            <w:shd w:val="clear" w:color="auto" w:fill="auto"/>
            <w:vAlign w:val="center"/>
          </w:tcPr>
          <w:p w14:paraId="75ECCDEA">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砖混</w:t>
            </w:r>
          </w:p>
        </w:tc>
        <w:tc>
          <w:tcPr>
            <w:tcW w:w="1457" w:type="dxa"/>
            <w:shd w:val="clear" w:color="auto" w:fill="auto"/>
            <w:vAlign w:val="center"/>
          </w:tcPr>
          <w:p w14:paraId="1610893B">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9300</w:t>
            </w:r>
          </w:p>
        </w:tc>
        <w:tc>
          <w:tcPr>
            <w:tcW w:w="1541" w:type="dxa"/>
            <w:shd w:val="clear" w:color="000000" w:fill="FFFFFF"/>
            <w:vAlign w:val="center"/>
          </w:tcPr>
          <w:p w14:paraId="5744B643">
            <w:pPr>
              <w:tabs>
                <w:tab w:val="center" w:pos="722"/>
                <w:tab w:val="left" w:pos="1067"/>
              </w:tabs>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7740</w:t>
            </w:r>
          </w:p>
        </w:tc>
        <w:tc>
          <w:tcPr>
            <w:tcW w:w="1452" w:type="dxa"/>
            <w:shd w:val="clear" w:color="000000" w:fill="FFFFFF"/>
            <w:vAlign w:val="center"/>
          </w:tcPr>
          <w:p w14:paraId="78A56B73">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6200</w:t>
            </w:r>
          </w:p>
        </w:tc>
        <w:tc>
          <w:tcPr>
            <w:tcW w:w="1364" w:type="dxa"/>
            <w:shd w:val="clear" w:color="000000" w:fill="FFFFFF"/>
            <w:vAlign w:val="center"/>
          </w:tcPr>
          <w:p w14:paraId="6D9F51AF">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5630</w:t>
            </w:r>
          </w:p>
        </w:tc>
        <w:tc>
          <w:tcPr>
            <w:tcW w:w="1806" w:type="dxa"/>
            <w:shd w:val="clear" w:color="000000" w:fill="FFFFFF"/>
            <w:vAlign w:val="center"/>
          </w:tcPr>
          <w:p w14:paraId="146D1BC4">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5270</w:t>
            </w:r>
          </w:p>
        </w:tc>
      </w:tr>
      <w:tr w14:paraId="354F9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2125" w:type="dxa"/>
            <w:shd w:val="clear" w:color="auto" w:fill="auto"/>
            <w:vAlign w:val="center"/>
          </w:tcPr>
          <w:p w14:paraId="27F7971B">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石混</w:t>
            </w:r>
          </w:p>
        </w:tc>
        <w:tc>
          <w:tcPr>
            <w:tcW w:w="1457" w:type="dxa"/>
            <w:shd w:val="clear" w:color="auto" w:fill="auto"/>
            <w:vAlign w:val="center"/>
          </w:tcPr>
          <w:p w14:paraId="59101AA1">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9070</w:t>
            </w:r>
          </w:p>
        </w:tc>
        <w:tc>
          <w:tcPr>
            <w:tcW w:w="1541" w:type="dxa"/>
            <w:shd w:val="clear" w:color="000000" w:fill="FFFFFF"/>
            <w:vAlign w:val="center"/>
          </w:tcPr>
          <w:p w14:paraId="0585E967">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7550</w:t>
            </w:r>
          </w:p>
        </w:tc>
        <w:tc>
          <w:tcPr>
            <w:tcW w:w="1452" w:type="dxa"/>
            <w:shd w:val="clear" w:color="000000" w:fill="FFFFFF"/>
            <w:vAlign w:val="center"/>
          </w:tcPr>
          <w:p w14:paraId="029B0353">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6050</w:t>
            </w:r>
          </w:p>
        </w:tc>
        <w:tc>
          <w:tcPr>
            <w:tcW w:w="1364" w:type="dxa"/>
            <w:shd w:val="clear" w:color="000000" w:fill="FFFFFF"/>
            <w:vAlign w:val="center"/>
          </w:tcPr>
          <w:p w14:paraId="70F13417">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5490</w:t>
            </w:r>
          </w:p>
        </w:tc>
        <w:tc>
          <w:tcPr>
            <w:tcW w:w="1806" w:type="dxa"/>
            <w:shd w:val="clear" w:color="000000" w:fill="FFFFFF"/>
            <w:vAlign w:val="center"/>
          </w:tcPr>
          <w:p w14:paraId="54A15E6A">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5140</w:t>
            </w:r>
          </w:p>
        </w:tc>
      </w:tr>
      <w:tr w14:paraId="2C89E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125" w:type="dxa"/>
            <w:shd w:val="clear" w:color="auto" w:fill="auto"/>
            <w:vAlign w:val="center"/>
          </w:tcPr>
          <w:p w14:paraId="529D3A4D">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砖木、石木</w:t>
            </w:r>
          </w:p>
          <w:p w14:paraId="20451E2D">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石、土木</w:t>
            </w:r>
          </w:p>
        </w:tc>
        <w:tc>
          <w:tcPr>
            <w:tcW w:w="1457" w:type="dxa"/>
            <w:shd w:val="clear" w:color="auto" w:fill="auto"/>
            <w:vAlign w:val="center"/>
          </w:tcPr>
          <w:p w14:paraId="008B84E5">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8850</w:t>
            </w:r>
          </w:p>
        </w:tc>
        <w:tc>
          <w:tcPr>
            <w:tcW w:w="1541" w:type="dxa"/>
            <w:shd w:val="clear" w:color="000000" w:fill="FFFFFF"/>
            <w:vAlign w:val="center"/>
          </w:tcPr>
          <w:p w14:paraId="5FF27AE3">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7360</w:t>
            </w:r>
          </w:p>
        </w:tc>
        <w:tc>
          <w:tcPr>
            <w:tcW w:w="1452" w:type="dxa"/>
            <w:shd w:val="clear" w:color="000000" w:fill="FFFFFF"/>
            <w:vAlign w:val="center"/>
          </w:tcPr>
          <w:p w14:paraId="40EBA375">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5900</w:t>
            </w:r>
          </w:p>
        </w:tc>
        <w:tc>
          <w:tcPr>
            <w:tcW w:w="1364" w:type="dxa"/>
            <w:shd w:val="clear" w:color="000000" w:fill="FFFFFF"/>
            <w:vAlign w:val="center"/>
          </w:tcPr>
          <w:p w14:paraId="59189CB6">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5360</w:t>
            </w:r>
          </w:p>
        </w:tc>
        <w:tc>
          <w:tcPr>
            <w:tcW w:w="1806" w:type="dxa"/>
            <w:shd w:val="clear" w:color="000000" w:fill="FFFFFF"/>
            <w:vAlign w:val="center"/>
          </w:tcPr>
          <w:p w14:paraId="06616097">
            <w:pPr>
              <w:spacing w:line="600" w:lineRule="exact"/>
              <w:ind w:left="446" w:hanging="446" w:hangingChars="200"/>
              <w:jc w:val="center"/>
              <w:rPr>
                <w:rFonts w:ascii="仿宋_GB2312" w:hAnsi="仿宋" w:eastAsia="仿宋_GB2312"/>
                <w:color w:val="000000"/>
                <w:sz w:val="24"/>
              </w:rPr>
            </w:pPr>
            <w:r>
              <w:rPr>
                <w:rFonts w:hint="eastAsia" w:ascii="仿宋_GB2312" w:hAnsi="仿宋" w:eastAsia="仿宋_GB2312"/>
                <w:color w:val="000000"/>
                <w:sz w:val="24"/>
              </w:rPr>
              <w:t>5010</w:t>
            </w:r>
          </w:p>
        </w:tc>
      </w:tr>
      <w:tr w14:paraId="48C63A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9745" w:type="dxa"/>
            <w:gridSpan w:val="6"/>
            <w:vAlign w:val="center"/>
          </w:tcPr>
          <w:p w14:paraId="5884BDE8">
            <w:pPr>
              <w:spacing w:line="600" w:lineRule="exact"/>
              <w:ind w:left="446" w:hanging="446" w:hangingChars="200"/>
              <w:jc w:val="left"/>
              <w:rPr>
                <w:rFonts w:ascii="仿宋_GB2312" w:hAnsi="仿宋" w:eastAsia="仿宋_GB2312"/>
                <w:color w:val="000000"/>
                <w:sz w:val="24"/>
              </w:rPr>
            </w:pPr>
            <w:r>
              <w:rPr>
                <w:rFonts w:hint="eastAsia" w:ascii="仿宋_GB2312" w:hAnsi="仿宋" w:eastAsia="仿宋_GB2312"/>
                <w:color w:val="000000"/>
                <w:sz w:val="24"/>
              </w:rPr>
              <w:t>备注：1.本表所列单价包含土地补偿和房屋建安费用补偿。</w:t>
            </w:r>
          </w:p>
          <w:p w14:paraId="7EAB0534">
            <w:pPr>
              <w:spacing w:line="600" w:lineRule="exact"/>
              <w:ind w:left="440" w:leftChars="228" w:firstLine="223" w:firstLineChars="100"/>
              <w:jc w:val="left"/>
              <w:rPr>
                <w:rFonts w:ascii="仿宋_GB2312" w:hAnsi="仿宋" w:eastAsia="仿宋_GB2312"/>
                <w:color w:val="000000"/>
                <w:sz w:val="24"/>
              </w:rPr>
            </w:pPr>
            <w:r>
              <w:rPr>
                <w:rFonts w:hint="eastAsia" w:ascii="仿宋_GB2312" w:hAnsi="仿宋" w:eastAsia="仿宋_GB2312"/>
                <w:color w:val="000000"/>
                <w:sz w:val="24"/>
              </w:rPr>
              <w:t>2.本表所列单价不包含装修补偿、按期搬迁奖励、货币补偿奖励及购房补助等。</w:t>
            </w:r>
          </w:p>
          <w:p w14:paraId="50513BDC">
            <w:pPr>
              <w:spacing w:line="600" w:lineRule="exact"/>
              <w:ind w:left="883" w:leftChars="342" w:hanging="223" w:hangingChars="100"/>
              <w:jc w:val="left"/>
              <w:rPr>
                <w:rFonts w:ascii="仿宋_GB2312" w:hAnsi="仿宋" w:eastAsia="仿宋_GB2312"/>
                <w:color w:val="000000"/>
                <w:sz w:val="24"/>
              </w:rPr>
            </w:pPr>
            <w:r>
              <w:rPr>
                <w:rFonts w:hint="eastAsia" w:ascii="仿宋_GB2312" w:hAnsi="仿宋" w:eastAsia="仿宋_GB2312"/>
                <w:color w:val="000000"/>
                <w:sz w:val="24"/>
              </w:rPr>
              <w:t>3.本表所列单价为手续完整的住宅房屋补偿单价。未经批准的住宅房屋，应先确认其可补偿面积后，再计算货币补偿价值。</w:t>
            </w:r>
          </w:p>
        </w:tc>
      </w:tr>
    </w:tbl>
    <w:p w14:paraId="70529755">
      <w:pPr>
        <w:rPr>
          <w:rFonts w:ascii="仿宋_GB2312" w:eastAsia="仿宋_GB2312"/>
          <w:sz w:val="32"/>
        </w:rPr>
      </w:pPr>
    </w:p>
    <w:p w14:paraId="7D1BAFA7">
      <w:pPr>
        <w:rPr>
          <w:rFonts w:ascii="仿宋_GB2312" w:eastAsia="仿宋_GB2312"/>
          <w:sz w:val="32"/>
        </w:rPr>
      </w:pPr>
    </w:p>
    <w:p w14:paraId="4880089B">
      <w:pPr>
        <w:rPr>
          <w:rFonts w:ascii="仿宋_GB2312" w:eastAsia="仿宋_GB2312"/>
          <w:sz w:val="32"/>
        </w:rPr>
      </w:pPr>
    </w:p>
    <w:p w14:paraId="2CEF71ED">
      <w:pPr>
        <w:rPr>
          <w:rFonts w:ascii="仿宋_GB2312" w:eastAsia="仿宋_GB2312"/>
          <w:sz w:val="32"/>
        </w:rPr>
      </w:pPr>
    </w:p>
    <w:p w14:paraId="1079FA61">
      <w:pPr>
        <w:rPr>
          <w:rFonts w:ascii="仿宋_GB2312" w:eastAsia="仿宋_GB2312"/>
          <w:sz w:val="32"/>
        </w:rPr>
      </w:pPr>
    </w:p>
    <w:p w14:paraId="610893CE">
      <w:pPr>
        <w:rPr>
          <w:rFonts w:ascii="仿宋_GB2312" w:eastAsia="仿宋_GB2312"/>
          <w:sz w:val="32"/>
        </w:rPr>
      </w:pPr>
    </w:p>
    <w:p w14:paraId="37B8E258">
      <w:pPr>
        <w:rPr>
          <w:rFonts w:ascii="仿宋_GB2312" w:eastAsia="仿宋_GB2312"/>
          <w:sz w:val="32"/>
        </w:rPr>
      </w:pPr>
    </w:p>
    <w:p w14:paraId="090393B9">
      <w:pPr>
        <w:rPr>
          <w:rFonts w:ascii="仿宋_GB2312" w:eastAsia="仿宋_GB2312"/>
          <w:sz w:val="32"/>
        </w:rPr>
      </w:pPr>
    </w:p>
    <w:p w14:paraId="3FE06494">
      <w:pPr>
        <w:rPr>
          <w:rFonts w:ascii="仿宋_GB2312" w:eastAsia="仿宋_GB2312"/>
          <w:sz w:val="32"/>
        </w:rPr>
      </w:pPr>
    </w:p>
    <w:p w14:paraId="511C2AD4">
      <w:pPr>
        <w:rPr>
          <w:rFonts w:ascii="仿宋_GB2312" w:eastAsia="仿宋_GB2312"/>
          <w:sz w:val="32"/>
        </w:rPr>
      </w:pPr>
    </w:p>
    <w:p w14:paraId="654F8775">
      <w:pPr>
        <w:rPr>
          <w:rFonts w:ascii="仿宋_GB2312" w:eastAsia="仿宋_GB2312"/>
          <w:sz w:val="32"/>
        </w:rPr>
      </w:pPr>
    </w:p>
    <w:p w14:paraId="71DE5229">
      <w:pPr>
        <w:spacing w:line="600" w:lineRule="exact"/>
        <w:rPr>
          <w:rFonts w:ascii="黑体" w:hAnsi="黑体" w:eastAsia="黑体"/>
          <w:sz w:val="32"/>
        </w:rPr>
      </w:pPr>
      <w:r>
        <w:rPr>
          <w:rFonts w:hint="eastAsia" w:ascii="黑体" w:hAnsi="黑体" w:eastAsia="黑体"/>
          <w:sz w:val="32"/>
        </w:rPr>
        <w:t>附件2</w:t>
      </w:r>
    </w:p>
    <w:p w14:paraId="69476765">
      <w:pPr>
        <w:spacing w:line="600" w:lineRule="exact"/>
        <w:jc w:val="center"/>
        <w:rPr>
          <w:rFonts w:ascii="仿宋_GB2312" w:eastAsia="仿宋_GB2312"/>
          <w:sz w:val="32"/>
        </w:rPr>
      </w:pPr>
      <w:r>
        <w:rPr>
          <w:rFonts w:hint="eastAsia" w:ascii="方正小标宋简体" w:eastAsia="方正小标宋简体"/>
          <w:sz w:val="44"/>
          <w:szCs w:val="44"/>
        </w:rPr>
        <w:t>被征收住宅房屋装修分类及补偿单价表</w:t>
      </w:r>
    </w:p>
    <w:p w14:paraId="6D4B0E15">
      <w:pPr>
        <w:ind w:firstLine="7746" w:firstLineChars="2945"/>
        <w:rPr>
          <w:rFonts w:ascii="楷体_GB2312" w:eastAsia="楷体_GB2312"/>
          <w:color w:val="000000"/>
          <w:sz w:val="28"/>
          <w:szCs w:val="28"/>
        </w:rPr>
      </w:pPr>
      <w:r>
        <w:rPr>
          <w:rFonts w:hint="eastAsia" w:ascii="楷体_GB2312" w:eastAsia="楷体_GB2312"/>
          <w:color w:val="000000"/>
          <w:sz w:val="28"/>
          <w:szCs w:val="28"/>
        </w:rPr>
        <w:t>单位：元/㎡</w:t>
      </w:r>
    </w:p>
    <w:tbl>
      <w:tblPr>
        <w:tblStyle w:val="5"/>
        <w:tblW w:w="0" w:type="auto"/>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1134"/>
        <w:gridCol w:w="7619"/>
      </w:tblGrid>
      <w:tr w14:paraId="0EA7C35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 w:hRule="atLeast"/>
          <w:jc w:val="center"/>
        </w:trPr>
        <w:tc>
          <w:tcPr>
            <w:tcW w:w="1101" w:type="dxa"/>
            <w:vAlign w:val="center"/>
          </w:tcPr>
          <w:p w14:paraId="2F4B387D">
            <w:pPr>
              <w:widowControl/>
              <w:spacing w:line="340" w:lineRule="exact"/>
              <w:jc w:val="center"/>
              <w:rPr>
                <w:rFonts w:ascii="仿宋_GB2312" w:hAnsi="仿宋_GB2312" w:eastAsia="仿宋_GB2312"/>
                <w:bCs/>
                <w:color w:val="000000"/>
                <w:kern w:val="0"/>
                <w:sz w:val="24"/>
              </w:rPr>
            </w:pPr>
            <w:r>
              <w:rPr>
                <w:rFonts w:hint="eastAsia" w:ascii="仿宋_GB2312" w:hAnsi="仿宋_GB2312" w:eastAsia="仿宋_GB2312"/>
                <w:bCs/>
                <w:color w:val="000000"/>
                <w:kern w:val="0"/>
                <w:sz w:val="24"/>
              </w:rPr>
              <w:t>类别</w:t>
            </w:r>
          </w:p>
        </w:tc>
        <w:tc>
          <w:tcPr>
            <w:tcW w:w="1134" w:type="dxa"/>
            <w:vAlign w:val="center"/>
          </w:tcPr>
          <w:p w14:paraId="003AD2A1">
            <w:pPr>
              <w:widowControl/>
              <w:spacing w:line="340" w:lineRule="exact"/>
              <w:jc w:val="center"/>
              <w:rPr>
                <w:rFonts w:ascii="仿宋_GB2312" w:hAnsi="仿宋_GB2312" w:eastAsia="仿宋_GB2312"/>
                <w:bCs/>
                <w:color w:val="000000"/>
                <w:kern w:val="0"/>
                <w:sz w:val="24"/>
              </w:rPr>
            </w:pPr>
            <w:r>
              <w:rPr>
                <w:rFonts w:hint="eastAsia" w:ascii="仿宋_GB2312" w:hAnsi="仿宋_GB2312" w:eastAsia="仿宋_GB2312"/>
                <w:bCs/>
                <w:color w:val="000000"/>
                <w:kern w:val="0"/>
                <w:sz w:val="24"/>
              </w:rPr>
              <w:t>补偿金额</w:t>
            </w:r>
          </w:p>
        </w:tc>
        <w:tc>
          <w:tcPr>
            <w:tcW w:w="7619" w:type="dxa"/>
            <w:vAlign w:val="center"/>
          </w:tcPr>
          <w:p w14:paraId="7AA07D7A">
            <w:pPr>
              <w:widowControl/>
              <w:spacing w:line="340" w:lineRule="exact"/>
              <w:jc w:val="center"/>
              <w:rPr>
                <w:rFonts w:ascii="仿宋_GB2312" w:hAnsi="仿宋_GB2312" w:eastAsia="仿宋_GB2312"/>
                <w:bCs/>
                <w:color w:val="000000"/>
                <w:kern w:val="0"/>
                <w:sz w:val="24"/>
              </w:rPr>
            </w:pPr>
            <w:r>
              <w:rPr>
                <w:rFonts w:hint="eastAsia" w:ascii="仿宋_GB2312" w:hAnsi="仿宋_GB2312" w:eastAsia="仿宋_GB2312"/>
                <w:bCs/>
                <w:color w:val="000000"/>
                <w:kern w:val="0"/>
                <w:sz w:val="24"/>
              </w:rPr>
              <w:t>主要特征</w:t>
            </w:r>
          </w:p>
        </w:tc>
      </w:tr>
      <w:tr w14:paraId="2D7C01E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01" w:type="dxa"/>
            <w:vAlign w:val="center"/>
          </w:tcPr>
          <w:p w14:paraId="62AB66D9">
            <w:pPr>
              <w:widowControl/>
              <w:spacing w:line="3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一等</w:t>
            </w:r>
          </w:p>
        </w:tc>
        <w:tc>
          <w:tcPr>
            <w:tcW w:w="1134" w:type="dxa"/>
            <w:vAlign w:val="center"/>
          </w:tcPr>
          <w:p w14:paraId="2E29D2B2">
            <w:pPr>
              <w:widowControl/>
              <w:spacing w:line="3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600</w:t>
            </w:r>
          </w:p>
        </w:tc>
        <w:tc>
          <w:tcPr>
            <w:tcW w:w="7619" w:type="dxa"/>
            <w:vAlign w:val="center"/>
          </w:tcPr>
          <w:p w14:paraId="2564EAA4">
            <w:pPr>
              <w:widowControl/>
              <w:spacing w:line="340" w:lineRule="exact"/>
              <w:rPr>
                <w:rFonts w:ascii="仿宋_GB2312" w:hAnsi="仿宋_GB2312" w:eastAsia="仿宋_GB2312"/>
                <w:color w:val="000000"/>
                <w:kern w:val="0"/>
                <w:sz w:val="24"/>
              </w:rPr>
            </w:pPr>
            <w:r>
              <w:rPr>
                <w:rFonts w:hint="eastAsia" w:ascii="仿宋_GB2312" w:hAnsi="仿宋_GB2312" w:eastAsia="仿宋_GB2312"/>
                <w:color w:val="000000"/>
                <w:kern w:val="0"/>
                <w:sz w:val="24"/>
              </w:rPr>
              <w:t>外墙三面以上条形瓷砖、砌清水砖或同档次外墙装饰；</w:t>
            </w:r>
          </w:p>
          <w:p w14:paraId="3791E485">
            <w:pPr>
              <w:widowControl/>
              <w:spacing w:line="340" w:lineRule="exact"/>
              <w:rPr>
                <w:rFonts w:ascii="仿宋_GB2312" w:hAnsi="仿宋_GB2312" w:eastAsia="仿宋_GB2312"/>
                <w:color w:val="000000"/>
                <w:kern w:val="0"/>
                <w:sz w:val="24"/>
              </w:rPr>
            </w:pPr>
            <w:r>
              <w:rPr>
                <w:rFonts w:hint="eastAsia" w:ascii="仿宋_GB2312" w:hAnsi="仿宋_GB2312" w:eastAsia="仿宋_GB2312"/>
                <w:color w:val="000000"/>
                <w:kern w:val="0"/>
                <w:sz w:val="24"/>
              </w:rPr>
              <w:t>塑钢或铝合金窗，不锈钢防盗网；入户门为防盗门，室内实木门；楼梯为实木扶手，知名品牌缸砖或同档次石板材踏步；楼地面为知名品牌缸砖或木地板、花岗岩；内墙面为ICI涂料粉刷、木墙裙、局部贴墙纸，局部有造型；天棚为木吊顶、四周角线，带灯座（较豪华）；室内设有不可移动组合式壁柜；厨房楼地面缸砖、花岗岩，瓷砖墙面，铝塑板吊顶，整体橱柜；卫生间楼地面防滑砖，瓷砖墙面，铝塑板吊顶，知名品牌卫生洁具；水电设备齐全。</w:t>
            </w:r>
          </w:p>
        </w:tc>
      </w:tr>
      <w:tr w14:paraId="71D4880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01" w:type="dxa"/>
            <w:vAlign w:val="center"/>
          </w:tcPr>
          <w:p w14:paraId="683A3AEE">
            <w:pPr>
              <w:widowControl/>
              <w:spacing w:line="3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二等</w:t>
            </w:r>
          </w:p>
        </w:tc>
        <w:tc>
          <w:tcPr>
            <w:tcW w:w="1134" w:type="dxa"/>
            <w:vAlign w:val="center"/>
          </w:tcPr>
          <w:p w14:paraId="03D84C28">
            <w:pPr>
              <w:widowControl/>
              <w:spacing w:line="3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500</w:t>
            </w:r>
          </w:p>
        </w:tc>
        <w:tc>
          <w:tcPr>
            <w:tcW w:w="7619" w:type="dxa"/>
            <w:vAlign w:val="center"/>
          </w:tcPr>
          <w:p w14:paraId="3E3EC3BB">
            <w:pPr>
              <w:widowControl/>
              <w:spacing w:line="340" w:lineRule="exact"/>
              <w:rPr>
                <w:rFonts w:ascii="仿宋_GB2312" w:hAnsi="仿宋_GB2312" w:eastAsia="仿宋_GB2312"/>
                <w:color w:val="000000"/>
                <w:kern w:val="0"/>
                <w:sz w:val="24"/>
              </w:rPr>
            </w:pPr>
            <w:r>
              <w:rPr>
                <w:rFonts w:hint="eastAsia" w:ascii="仿宋_GB2312" w:hAnsi="仿宋_GB2312" w:eastAsia="仿宋_GB2312"/>
                <w:color w:val="000000"/>
                <w:kern w:val="0"/>
                <w:sz w:val="24"/>
              </w:rPr>
              <w:t>外墙两面以上条形瓷砖、砌清水砖或同档次外墙装饰；</w:t>
            </w:r>
          </w:p>
          <w:p w14:paraId="2A30972D">
            <w:pPr>
              <w:widowControl/>
              <w:spacing w:line="340" w:lineRule="exact"/>
              <w:rPr>
                <w:rFonts w:ascii="仿宋_GB2312" w:hAnsi="仿宋_GB2312" w:eastAsia="仿宋_GB2312"/>
                <w:color w:val="000000"/>
                <w:kern w:val="0"/>
                <w:sz w:val="24"/>
              </w:rPr>
            </w:pPr>
            <w:r>
              <w:rPr>
                <w:rFonts w:hint="eastAsia" w:ascii="仿宋_GB2312" w:hAnsi="仿宋_GB2312" w:eastAsia="仿宋_GB2312"/>
                <w:color w:val="000000"/>
                <w:kern w:val="0"/>
                <w:sz w:val="24"/>
              </w:rPr>
              <w:t>塑钢或铝合金窗，防盗网；入户门为铁门，室内木质门或其他同档次室内门；楼梯为普通扶手，普通缸砖或同档次石板材踏步；楼地面为普通花岗岩或缸砖；内墙面为ICI涂料粉刷、瓷砖墙裙，木质墙裙，局部有造型；天棚为木吊顶或涂料粉刷天棚，带灯座；室内设有部分不可移动壁柜；厨房楼地面地板砖，瓷砖墙面，普通吊顶，普通橱柜；卫生间楼地面防滑砖，瓷砖墙面、普通吊顶，普通卫生洁具；水电设备齐全。</w:t>
            </w:r>
          </w:p>
        </w:tc>
      </w:tr>
      <w:tr w14:paraId="4950E31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01" w:type="dxa"/>
            <w:vAlign w:val="center"/>
          </w:tcPr>
          <w:p w14:paraId="11E52191">
            <w:pPr>
              <w:widowControl/>
              <w:spacing w:line="3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三等</w:t>
            </w:r>
          </w:p>
        </w:tc>
        <w:tc>
          <w:tcPr>
            <w:tcW w:w="1134" w:type="dxa"/>
            <w:vAlign w:val="center"/>
          </w:tcPr>
          <w:p w14:paraId="42F62515">
            <w:pPr>
              <w:widowControl/>
              <w:spacing w:line="3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400</w:t>
            </w:r>
          </w:p>
        </w:tc>
        <w:tc>
          <w:tcPr>
            <w:tcW w:w="7619" w:type="dxa"/>
            <w:vAlign w:val="center"/>
          </w:tcPr>
          <w:p w14:paraId="5B576372">
            <w:pPr>
              <w:widowControl/>
              <w:spacing w:line="340" w:lineRule="exact"/>
              <w:rPr>
                <w:rFonts w:ascii="仿宋_GB2312" w:hAnsi="仿宋_GB2312" w:eastAsia="仿宋_GB2312"/>
                <w:color w:val="000000"/>
                <w:kern w:val="0"/>
                <w:sz w:val="24"/>
              </w:rPr>
            </w:pPr>
            <w:r>
              <w:rPr>
                <w:rFonts w:hint="eastAsia" w:ascii="仿宋_GB2312" w:hAnsi="仿宋_GB2312" w:eastAsia="仿宋_GB2312"/>
                <w:color w:val="000000"/>
                <w:kern w:val="0"/>
                <w:sz w:val="24"/>
              </w:rPr>
              <w:t>外墙一面以上条形瓷砖、砌清水砖或同档次外墙装饰；</w:t>
            </w:r>
          </w:p>
          <w:p w14:paraId="192555C3">
            <w:pPr>
              <w:widowControl/>
              <w:spacing w:line="340" w:lineRule="exact"/>
              <w:rPr>
                <w:rFonts w:ascii="仿宋_GB2312" w:hAnsi="仿宋_GB2312" w:eastAsia="仿宋_GB2312"/>
                <w:color w:val="000000"/>
                <w:kern w:val="0"/>
                <w:sz w:val="24"/>
              </w:rPr>
            </w:pPr>
            <w:r>
              <w:rPr>
                <w:rFonts w:hint="eastAsia" w:ascii="仿宋_GB2312" w:hAnsi="仿宋_GB2312" w:eastAsia="仿宋_GB2312"/>
                <w:color w:val="000000"/>
                <w:kern w:val="0"/>
                <w:sz w:val="24"/>
              </w:rPr>
              <w:t>铝合金窗；入户门为铁门，室内木质门或其他同档次室内门；楼梯为普通扶手，普通缸砖或同档次石板材踏步；楼地面为普通瓷砖；内墙面普通涂料粉刷；天棚为涂料粉刷，四周角线，普通照明灯；</w:t>
            </w:r>
            <w:r>
              <w:rPr>
                <w:rFonts w:hint="eastAsia" w:ascii="仿宋_GB2312" w:hAnsi="仿宋_GB2312" w:eastAsia="仿宋_GB2312"/>
                <w:color w:val="000000"/>
                <w:spacing w:val="-8"/>
                <w:kern w:val="0"/>
                <w:sz w:val="24"/>
              </w:rPr>
              <w:t>厨房楼地面地板砖，墙面部分瓷砖，普通吊顶，普通灶台；</w:t>
            </w:r>
            <w:r>
              <w:rPr>
                <w:rFonts w:hint="eastAsia" w:ascii="仿宋_GB2312" w:hAnsi="仿宋_GB2312" w:eastAsia="仿宋_GB2312"/>
                <w:color w:val="000000"/>
                <w:kern w:val="0"/>
                <w:sz w:val="24"/>
              </w:rPr>
              <w:t>卫生间楼地面防滑砖，墙面部分瓷砖，普通吊顶，普通卫生洁具；水电设备齐全。</w:t>
            </w:r>
          </w:p>
        </w:tc>
      </w:tr>
      <w:tr w14:paraId="597DD0A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01" w:type="dxa"/>
            <w:vAlign w:val="center"/>
          </w:tcPr>
          <w:p w14:paraId="282878E3">
            <w:pPr>
              <w:widowControl/>
              <w:spacing w:line="3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四等</w:t>
            </w:r>
          </w:p>
        </w:tc>
        <w:tc>
          <w:tcPr>
            <w:tcW w:w="1134" w:type="dxa"/>
            <w:vAlign w:val="center"/>
          </w:tcPr>
          <w:p w14:paraId="0BADD842">
            <w:pPr>
              <w:widowControl/>
              <w:spacing w:line="3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300</w:t>
            </w:r>
          </w:p>
        </w:tc>
        <w:tc>
          <w:tcPr>
            <w:tcW w:w="7619" w:type="dxa"/>
            <w:vAlign w:val="center"/>
          </w:tcPr>
          <w:p w14:paraId="3D0BB67D">
            <w:pPr>
              <w:widowControl/>
              <w:spacing w:line="340" w:lineRule="exact"/>
              <w:rPr>
                <w:rFonts w:ascii="仿宋_GB2312" w:hAnsi="仿宋_GB2312" w:eastAsia="仿宋_GB2312"/>
                <w:color w:val="000000"/>
                <w:kern w:val="0"/>
                <w:sz w:val="24"/>
              </w:rPr>
            </w:pPr>
            <w:r>
              <w:rPr>
                <w:rFonts w:hint="eastAsia" w:ascii="仿宋_GB2312" w:hAnsi="仿宋_GB2312" w:eastAsia="仿宋_GB2312"/>
                <w:color w:val="000000"/>
                <w:kern w:val="0"/>
                <w:sz w:val="24"/>
              </w:rPr>
              <w:t>外墙水泥砂浆勾缝；木窗；入户门为铁门，室内普通门；楼梯普通缸砖或同档次石板材踏步；楼地面为普通瓷砖；内墙面普通涂料粉刷；天棚为普通涂料粉刷，简易照明；厨房楼地面普通瓷砖，墙面粉刷，简易灶台；</w:t>
            </w:r>
            <w:r>
              <w:rPr>
                <w:rFonts w:hint="eastAsia" w:ascii="仿宋_GB2312" w:hAnsi="仿宋_GB2312" w:eastAsia="仿宋_GB2312"/>
                <w:color w:val="000000"/>
                <w:spacing w:val="-8"/>
                <w:kern w:val="0"/>
                <w:sz w:val="24"/>
              </w:rPr>
              <w:t>卫生间楼地面普通防滑砖，墙面部分瓷砖，简易卫生洁具；</w:t>
            </w:r>
            <w:r>
              <w:rPr>
                <w:rFonts w:hint="eastAsia" w:ascii="仿宋_GB2312" w:hAnsi="仿宋_GB2312" w:eastAsia="仿宋_GB2312"/>
                <w:color w:val="000000"/>
                <w:kern w:val="0"/>
                <w:sz w:val="24"/>
              </w:rPr>
              <w:t>水电设备齐全。</w:t>
            </w:r>
          </w:p>
        </w:tc>
      </w:tr>
      <w:tr w14:paraId="3833EA1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01" w:type="dxa"/>
            <w:vAlign w:val="center"/>
          </w:tcPr>
          <w:p w14:paraId="5237D17B">
            <w:pPr>
              <w:widowControl/>
              <w:spacing w:line="3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五等</w:t>
            </w:r>
          </w:p>
        </w:tc>
        <w:tc>
          <w:tcPr>
            <w:tcW w:w="1134" w:type="dxa"/>
            <w:vAlign w:val="center"/>
          </w:tcPr>
          <w:p w14:paraId="77210C8B">
            <w:pPr>
              <w:widowControl/>
              <w:spacing w:line="3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200</w:t>
            </w:r>
          </w:p>
        </w:tc>
        <w:tc>
          <w:tcPr>
            <w:tcW w:w="7619" w:type="dxa"/>
            <w:vAlign w:val="center"/>
          </w:tcPr>
          <w:p w14:paraId="20F74542">
            <w:pPr>
              <w:widowControl/>
              <w:spacing w:line="340" w:lineRule="exact"/>
              <w:rPr>
                <w:rFonts w:ascii="仿宋_GB2312" w:hAnsi="仿宋_GB2312" w:eastAsia="仿宋_GB2312"/>
                <w:color w:val="000000"/>
                <w:kern w:val="0"/>
                <w:sz w:val="24"/>
              </w:rPr>
            </w:pPr>
            <w:r>
              <w:rPr>
                <w:rFonts w:hint="eastAsia" w:ascii="仿宋_GB2312" w:hAnsi="仿宋_GB2312" w:eastAsia="仿宋_GB2312"/>
                <w:color w:val="000000"/>
                <w:kern w:val="0"/>
                <w:sz w:val="24"/>
              </w:rPr>
              <w:t>外墙水泥砂浆勾缝；木窗；入户门为简易铁门、室内简易门；楼地面为普通瓷砖或斗底砖；内墙面及天棚简单粉刷或部分粉刷；厨房简易灶台，卫生间简易洁具；简单水卫电照。</w:t>
            </w:r>
          </w:p>
        </w:tc>
      </w:tr>
      <w:tr w14:paraId="2004054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54" w:type="dxa"/>
            <w:gridSpan w:val="3"/>
          </w:tcPr>
          <w:p w14:paraId="7E28EA6E">
            <w:pPr>
              <w:pStyle w:val="2"/>
              <w:spacing w:line="340" w:lineRule="exact"/>
              <w:jc w:val="left"/>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备注：1.区分装修档次应根据材料档次、做工精细度等因素综合判断。</w:t>
            </w:r>
          </w:p>
          <w:p w14:paraId="0DA2F390">
            <w:pPr>
              <w:spacing w:line="340" w:lineRule="exact"/>
              <w:ind w:left="889" w:hanging="890" w:hangingChars="399"/>
              <w:jc w:val="left"/>
              <w:rPr>
                <w:rFonts w:ascii="楷体_GB2312" w:eastAsia="楷体_GB2312"/>
                <w:color w:val="000000"/>
                <w:sz w:val="32"/>
              </w:rPr>
            </w:pPr>
            <w:r>
              <w:rPr>
                <w:rFonts w:hint="eastAsia" w:ascii="仿宋_GB2312" w:hAnsi="仿宋" w:eastAsia="仿宋_GB2312" w:cs="仿宋"/>
                <w:color w:val="000000"/>
                <w:kern w:val="0"/>
                <w:sz w:val="24"/>
              </w:rPr>
              <w:t xml:space="preserve">      2.选择全部货币补偿方式的，装修价值可享受20%货币补偿方式奖励。选择分户评估的，不再享受奖励。</w:t>
            </w:r>
          </w:p>
        </w:tc>
      </w:tr>
    </w:tbl>
    <w:p w14:paraId="14B53CD4">
      <w:pPr>
        <w:jc w:val="center"/>
        <w:rPr>
          <w:rFonts w:ascii="楷体_GB2312" w:eastAsia="楷体_GB2312"/>
          <w:color w:val="000000"/>
          <w:sz w:val="32"/>
        </w:rPr>
      </w:pPr>
    </w:p>
    <w:p w14:paraId="73FC496F">
      <w:pPr>
        <w:rPr>
          <w:rFonts w:ascii="仿宋_GB2312" w:eastAsia="仿宋_GB2312"/>
          <w:sz w:val="32"/>
        </w:rPr>
      </w:pPr>
    </w:p>
    <w:p w14:paraId="365D5C34">
      <w:pPr>
        <w:rPr>
          <w:rFonts w:ascii="仿宋_GB2312" w:eastAsia="仿宋_GB2312"/>
          <w:sz w:val="32"/>
        </w:rPr>
      </w:pPr>
    </w:p>
    <w:p w14:paraId="75BB0914">
      <w:pPr>
        <w:spacing w:line="600" w:lineRule="exact"/>
        <w:rPr>
          <w:rFonts w:ascii="黑体" w:hAnsi="黑体" w:eastAsia="黑体"/>
          <w:sz w:val="32"/>
        </w:rPr>
      </w:pPr>
      <w:r>
        <w:rPr>
          <w:rFonts w:hint="eastAsia" w:ascii="黑体" w:hAnsi="黑体" w:eastAsia="黑体"/>
          <w:sz w:val="32"/>
        </w:rPr>
        <w:t>附件3</w:t>
      </w:r>
    </w:p>
    <w:p w14:paraId="5ECF2FC1">
      <w:pPr>
        <w:spacing w:line="600" w:lineRule="exact"/>
        <w:jc w:val="center"/>
        <w:rPr>
          <w:rFonts w:ascii="仿宋_GB2312" w:eastAsia="仿宋_GB2312"/>
          <w:sz w:val="32"/>
        </w:rPr>
      </w:pPr>
      <w:r>
        <w:rPr>
          <w:rFonts w:hint="eastAsia" w:ascii="方正小标宋简体" w:eastAsia="方正小标宋简体"/>
          <w:sz w:val="44"/>
          <w:szCs w:val="44"/>
        </w:rPr>
        <w:t>被征收各类住宅房屋材料费补贴单价表</w:t>
      </w:r>
    </w:p>
    <w:p w14:paraId="073B8D66">
      <w:pPr>
        <w:ind w:firstLine="7746" w:firstLineChars="2945"/>
        <w:rPr>
          <w:rFonts w:ascii="楷体_GB2312" w:eastAsia="楷体_GB2312"/>
          <w:color w:val="000000"/>
          <w:sz w:val="32"/>
        </w:rPr>
      </w:pPr>
      <w:r>
        <w:rPr>
          <w:rFonts w:hint="eastAsia" w:ascii="楷体_GB2312" w:eastAsia="楷体_GB2312"/>
          <w:color w:val="000000"/>
          <w:sz w:val="28"/>
          <w:szCs w:val="28"/>
        </w:rPr>
        <w:t>单位：元/㎡</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59"/>
        <w:gridCol w:w="2207"/>
        <w:gridCol w:w="2023"/>
        <w:gridCol w:w="2521"/>
      </w:tblGrid>
      <w:tr w14:paraId="3A975B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2759" w:type="dxa"/>
            <w:vAlign w:val="center"/>
          </w:tcPr>
          <w:p w14:paraId="531FB245">
            <w:pPr>
              <w:autoSpaceDE w:val="0"/>
              <w:autoSpaceDN w:val="0"/>
              <w:spacing w:line="60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结构及装修等级</w:t>
            </w:r>
          </w:p>
        </w:tc>
        <w:tc>
          <w:tcPr>
            <w:tcW w:w="2207" w:type="dxa"/>
            <w:vAlign w:val="center"/>
          </w:tcPr>
          <w:p w14:paraId="3F02395D">
            <w:pPr>
              <w:spacing w:line="600" w:lineRule="exact"/>
              <w:jc w:val="center"/>
              <w:rPr>
                <w:rFonts w:ascii="仿宋_GB2312" w:hAnsi="仿宋_GB2312" w:eastAsia="仿宋_GB2312"/>
                <w:color w:val="000000"/>
                <w:sz w:val="24"/>
              </w:rPr>
            </w:pPr>
            <w:r>
              <w:rPr>
                <w:rFonts w:hint="eastAsia" w:ascii="仿宋_GB2312" w:hAnsi="仿宋_GB2312" w:eastAsia="仿宋_GB2312"/>
                <w:color w:val="000000"/>
                <w:sz w:val="24"/>
              </w:rPr>
              <w:t>框架</w:t>
            </w:r>
          </w:p>
        </w:tc>
        <w:tc>
          <w:tcPr>
            <w:tcW w:w="2023" w:type="dxa"/>
            <w:vAlign w:val="center"/>
          </w:tcPr>
          <w:p w14:paraId="4E3C27E5">
            <w:pPr>
              <w:spacing w:line="600" w:lineRule="exact"/>
              <w:jc w:val="center"/>
              <w:rPr>
                <w:rFonts w:ascii="仿宋_GB2312" w:hAnsi="仿宋_GB2312" w:eastAsia="仿宋_GB2312"/>
                <w:color w:val="000000"/>
                <w:sz w:val="24"/>
              </w:rPr>
            </w:pPr>
            <w:r>
              <w:rPr>
                <w:rFonts w:hint="eastAsia" w:ascii="仿宋_GB2312" w:hAnsi="仿宋_GB2312" w:eastAsia="仿宋_GB2312"/>
                <w:color w:val="000000"/>
                <w:sz w:val="24"/>
              </w:rPr>
              <w:t>砖混</w:t>
            </w:r>
          </w:p>
        </w:tc>
        <w:tc>
          <w:tcPr>
            <w:tcW w:w="2521" w:type="dxa"/>
            <w:vAlign w:val="center"/>
          </w:tcPr>
          <w:p w14:paraId="0D2FC9F6">
            <w:pPr>
              <w:spacing w:line="600" w:lineRule="exact"/>
              <w:jc w:val="center"/>
              <w:rPr>
                <w:rFonts w:ascii="仿宋_GB2312" w:hAnsi="仿宋_GB2312" w:eastAsia="仿宋_GB2312"/>
                <w:color w:val="000000"/>
                <w:sz w:val="24"/>
              </w:rPr>
            </w:pPr>
            <w:r>
              <w:rPr>
                <w:rFonts w:hint="eastAsia" w:ascii="仿宋_GB2312" w:hAnsi="仿宋_GB2312" w:eastAsia="仿宋_GB2312"/>
                <w:color w:val="000000"/>
                <w:sz w:val="24"/>
              </w:rPr>
              <w:t>其他</w:t>
            </w:r>
          </w:p>
        </w:tc>
      </w:tr>
      <w:tr w14:paraId="4E13BE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59" w:type="dxa"/>
            <w:vAlign w:val="center"/>
          </w:tcPr>
          <w:p w14:paraId="458DCE76">
            <w:pPr>
              <w:spacing w:line="600" w:lineRule="exact"/>
              <w:jc w:val="center"/>
              <w:rPr>
                <w:rFonts w:ascii="仿宋_GB2312" w:hAnsi="仿宋_GB2312" w:eastAsia="仿宋_GB2312"/>
                <w:color w:val="000000"/>
                <w:sz w:val="24"/>
              </w:rPr>
            </w:pPr>
            <w:r>
              <w:rPr>
                <w:rFonts w:hint="eastAsia" w:ascii="仿宋_GB2312" w:hAnsi="仿宋_GB2312" w:eastAsia="仿宋_GB2312"/>
                <w:color w:val="000000"/>
                <w:sz w:val="24"/>
              </w:rPr>
              <w:t>较好</w:t>
            </w:r>
          </w:p>
        </w:tc>
        <w:tc>
          <w:tcPr>
            <w:tcW w:w="2207" w:type="dxa"/>
            <w:vAlign w:val="center"/>
          </w:tcPr>
          <w:p w14:paraId="4589F30A">
            <w:pPr>
              <w:spacing w:line="600" w:lineRule="exact"/>
              <w:jc w:val="center"/>
              <w:rPr>
                <w:rFonts w:ascii="仿宋_GB2312" w:hAnsi="仿宋_GB2312" w:eastAsia="仿宋_GB2312"/>
                <w:color w:val="000000"/>
                <w:sz w:val="24"/>
              </w:rPr>
            </w:pPr>
            <w:r>
              <w:rPr>
                <w:rFonts w:hint="eastAsia" w:ascii="仿宋_GB2312" w:hAnsi="仿宋_GB2312" w:eastAsia="仿宋_GB2312"/>
                <w:color w:val="000000"/>
                <w:sz w:val="24"/>
              </w:rPr>
              <w:t>1600</w:t>
            </w:r>
          </w:p>
        </w:tc>
        <w:tc>
          <w:tcPr>
            <w:tcW w:w="2023" w:type="dxa"/>
            <w:vAlign w:val="center"/>
          </w:tcPr>
          <w:p w14:paraId="559DFF88">
            <w:pPr>
              <w:spacing w:line="600" w:lineRule="exact"/>
              <w:jc w:val="center"/>
              <w:rPr>
                <w:rFonts w:ascii="仿宋_GB2312" w:hAnsi="仿宋_GB2312" w:eastAsia="仿宋_GB2312"/>
                <w:color w:val="000000"/>
                <w:sz w:val="24"/>
              </w:rPr>
            </w:pPr>
            <w:r>
              <w:rPr>
                <w:rFonts w:hint="eastAsia" w:ascii="仿宋_GB2312" w:hAnsi="仿宋_GB2312" w:eastAsia="仿宋_GB2312"/>
                <w:color w:val="000000"/>
                <w:sz w:val="24"/>
              </w:rPr>
              <w:t>1500</w:t>
            </w:r>
          </w:p>
        </w:tc>
        <w:tc>
          <w:tcPr>
            <w:tcW w:w="2521" w:type="dxa"/>
            <w:vAlign w:val="center"/>
          </w:tcPr>
          <w:p w14:paraId="6045FA41">
            <w:pPr>
              <w:spacing w:line="600" w:lineRule="exact"/>
              <w:jc w:val="center"/>
              <w:rPr>
                <w:rFonts w:ascii="仿宋_GB2312" w:hAnsi="仿宋_GB2312" w:eastAsia="仿宋_GB2312"/>
                <w:color w:val="000000"/>
                <w:sz w:val="24"/>
              </w:rPr>
            </w:pPr>
            <w:r>
              <w:rPr>
                <w:rFonts w:hint="eastAsia" w:ascii="仿宋_GB2312" w:hAnsi="仿宋_GB2312" w:eastAsia="仿宋_GB2312"/>
                <w:color w:val="000000"/>
                <w:sz w:val="24"/>
              </w:rPr>
              <w:t>1400</w:t>
            </w:r>
          </w:p>
        </w:tc>
      </w:tr>
      <w:tr w14:paraId="04F5E5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759" w:type="dxa"/>
            <w:vAlign w:val="center"/>
          </w:tcPr>
          <w:p w14:paraId="6E581FB3">
            <w:pPr>
              <w:spacing w:line="600" w:lineRule="exact"/>
              <w:jc w:val="center"/>
              <w:rPr>
                <w:rFonts w:ascii="仿宋_GB2312" w:hAnsi="仿宋_GB2312" w:eastAsia="仿宋_GB2312"/>
                <w:color w:val="000000"/>
                <w:sz w:val="24"/>
              </w:rPr>
            </w:pPr>
            <w:r>
              <w:rPr>
                <w:rFonts w:hint="eastAsia" w:ascii="仿宋_GB2312" w:hAnsi="仿宋_GB2312" w:eastAsia="仿宋_GB2312"/>
                <w:color w:val="000000"/>
                <w:sz w:val="24"/>
              </w:rPr>
              <w:t>一般</w:t>
            </w:r>
          </w:p>
        </w:tc>
        <w:tc>
          <w:tcPr>
            <w:tcW w:w="2207" w:type="dxa"/>
            <w:vAlign w:val="center"/>
          </w:tcPr>
          <w:p w14:paraId="75749B51">
            <w:pPr>
              <w:spacing w:line="600" w:lineRule="exact"/>
              <w:jc w:val="center"/>
              <w:rPr>
                <w:rFonts w:ascii="仿宋_GB2312" w:hAnsi="仿宋_GB2312" w:eastAsia="仿宋_GB2312"/>
                <w:color w:val="000000"/>
                <w:sz w:val="24"/>
              </w:rPr>
            </w:pPr>
            <w:r>
              <w:rPr>
                <w:rFonts w:hint="eastAsia" w:ascii="仿宋_GB2312" w:hAnsi="仿宋_GB2312" w:eastAsia="仿宋_GB2312"/>
                <w:color w:val="000000"/>
                <w:sz w:val="24"/>
              </w:rPr>
              <w:t>1500</w:t>
            </w:r>
          </w:p>
        </w:tc>
        <w:tc>
          <w:tcPr>
            <w:tcW w:w="2023" w:type="dxa"/>
            <w:vAlign w:val="center"/>
          </w:tcPr>
          <w:p w14:paraId="1A277B2C">
            <w:pPr>
              <w:spacing w:line="600" w:lineRule="exact"/>
              <w:jc w:val="center"/>
              <w:rPr>
                <w:rFonts w:ascii="仿宋_GB2312" w:hAnsi="仿宋_GB2312" w:eastAsia="仿宋_GB2312"/>
                <w:color w:val="000000"/>
                <w:sz w:val="24"/>
              </w:rPr>
            </w:pPr>
            <w:r>
              <w:rPr>
                <w:rFonts w:hint="eastAsia" w:ascii="仿宋_GB2312" w:hAnsi="仿宋_GB2312" w:eastAsia="仿宋_GB2312"/>
                <w:color w:val="000000"/>
                <w:sz w:val="24"/>
              </w:rPr>
              <w:t>1400</w:t>
            </w:r>
          </w:p>
        </w:tc>
        <w:tc>
          <w:tcPr>
            <w:tcW w:w="2521" w:type="dxa"/>
            <w:vAlign w:val="center"/>
          </w:tcPr>
          <w:p w14:paraId="2011A3C3">
            <w:pPr>
              <w:spacing w:line="600" w:lineRule="exact"/>
              <w:jc w:val="center"/>
              <w:rPr>
                <w:rFonts w:ascii="仿宋_GB2312" w:hAnsi="仿宋_GB2312" w:eastAsia="仿宋_GB2312"/>
                <w:color w:val="000000"/>
                <w:sz w:val="24"/>
              </w:rPr>
            </w:pPr>
            <w:r>
              <w:rPr>
                <w:rFonts w:hint="eastAsia" w:ascii="仿宋_GB2312" w:hAnsi="仿宋_GB2312" w:eastAsia="仿宋_GB2312"/>
                <w:color w:val="000000"/>
                <w:sz w:val="24"/>
              </w:rPr>
              <w:t>1300</w:t>
            </w:r>
          </w:p>
        </w:tc>
      </w:tr>
      <w:tr w14:paraId="676056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9" w:type="dxa"/>
            <w:vAlign w:val="center"/>
          </w:tcPr>
          <w:p w14:paraId="28D5A101">
            <w:pPr>
              <w:spacing w:line="60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主体无装修</w:t>
            </w:r>
          </w:p>
        </w:tc>
        <w:tc>
          <w:tcPr>
            <w:tcW w:w="2207" w:type="dxa"/>
            <w:vAlign w:val="center"/>
          </w:tcPr>
          <w:p w14:paraId="1A759ACB">
            <w:pPr>
              <w:spacing w:line="600" w:lineRule="exact"/>
              <w:jc w:val="center"/>
              <w:rPr>
                <w:rFonts w:ascii="仿宋_GB2312" w:hAnsi="仿宋_GB2312" w:eastAsia="仿宋_GB2312"/>
                <w:color w:val="000000"/>
                <w:sz w:val="24"/>
              </w:rPr>
            </w:pPr>
            <w:r>
              <w:rPr>
                <w:rFonts w:hint="eastAsia" w:ascii="仿宋_GB2312" w:hAnsi="仿宋_GB2312" w:eastAsia="仿宋_GB2312"/>
                <w:color w:val="000000"/>
                <w:sz w:val="24"/>
              </w:rPr>
              <w:t>1400</w:t>
            </w:r>
          </w:p>
        </w:tc>
        <w:tc>
          <w:tcPr>
            <w:tcW w:w="2023" w:type="dxa"/>
            <w:vAlign w:val="center"/>
          </w:tcPr>
          <w:p w14:paraId="2AD155CC">
            <w:pPr>
              <w:spacing w:line="600" w:lineRule="exact"/>
              <w:jc w:val="center"/>
              <w:rPr>
                <w:rFonts w:ascii="仿宋_GB2312" w:hAnsi="仿宋_GB2312" w:eastAsia="仿宋_GB2312"/>
                <w:color w:val="000000"/>
                <w:sz w:val="24"/>
              </w:rPr>
            </w:pPr>
            <w:r>
              <w:rPr>
                <w:rFonts w:hint="eastAsia" w:ascii="仿宋_GB2312" w:hAnsi="仿宋_GB2312" w:eastAsia="仿宋_GB2312"/>
                <w:color w:val="000000"/>
                <w:sz w:val="24"/>
              </w:rPr>
              <w:t>1300</w:t>
            </w:r>
          </w:p>
        </w:tc>
        <w:tc>
          <w:tcPr>
            <w:tcW w:w="2521" w:type="dxa"/>
            <w:vAlign w:val="center"/>
          </w:tcPr>
          <w:p w14:paraId="471D7B49">
            <w:pPr>
              <w:spacing w:line="600" w:lineRule="exact"/>
              <w:jc w:val="center"/>
              <w:rPr>
                <w:rFonts w:ascii="仿宋_GB2312" w:hAnsi="仿宋_GB2312" w:eastAsia="仿宋_GB2312"/>
                <w:color w:val="000000"/>
                <w:sz w:val="24"/>
              </w:rPr>
            </w:pPr>
            <w:r>
              <w:rPr>
                <w:rFonts w:hint="eastAsia" w:ascii="仿宋_GB2312" w:hAnsi="仿宋_GB2312" w:eastAsia="仿宋_GB2312"/>
                <w:color w:val="000000"/>
                <w:sz w:val="24"/>
              </w:rPr>
              <w:t>1200</w:t>
            </w:r>
          </w:p>
        </w:tc>
      </w:tr>
      <w:tr w14:paraId="083D0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10" w:type="dxa"/>
            <w:gridSpan w:val="4"/>
          </w:tcPr>
          <w:p w14:paraId="07F1E50A">
            <w:pPr>
              <w:spacing w:line="600" w:lineRule="exact"/>
              <w:jc w:val="left"/>
              <w:rPr>
                <w:rFonts w:ascii="仿宋_GB2312" w:hAnsi="仿宋_GB2312" w:eastAsia="仿宋_GB2312"/>
                <w:color w:val="000000"/>
                <w:sz w:val="24"/>
              </w:rPr>
            </w:pPr>
            <w:r>
              <w:rPr>
                <w:rFonts w:hint="eastAsia" w:ascii="仿宋_GB2312" w:hAnsi="仿宋_GB2312" w:eastAsia="仿宋_GB2312"/>
                <w:color w:val="000000"/>
                <w:sz w:val="24"/>
              </w:rPr>
              <w:t>备注：材料费包含建筑用地、建安费及二次装修费。</w:t>
            </w:r>
          </w:p>
        </w:tc>
      </w:tr>
    </w:tbl>
    <w:p w14:paraId="5489A381">
      <w:pPr>
        <w:rPr>
          <w:rFonts w:ascii="仿宋_GB2312" w:eastAsia="仿宋_GB2312"/>
          <w:sz w:val="32"/>
        </w:rPr>
      </w:pPr>
    </w:p>
    <w:p w14:paraId="47C1EDA2">
      <w:pPr>
        <w:rPr>
          <w:rFonts w:ascii="仿宋_GB2312" w:eastAsia="仿宋_GB2312"/>
          <w:sz w:val="32"/>
        </w:rPr>
      </w:pPr>
    </w:p>
    <w:p w14:paraId="5F4BF6F4">
      <w:pPr>
        <w:rPr>
          <w:rFonts w:ascii="仿宋_GB2312" w:eastAsia="仿宋_GB2312"/>
          <w:sz w:val="32"/>
        </w:rPr>
      </w:pPr>
    </w:p>
    <w:p w14:paraId="56247EBE">
      <w:pPr>
        <w:rPr>
          <w:rFonts w:ascii="仿宋_GB2312" w:eastAsia="仿宋_GB2312"/>
          <w:sz w:val="32"/>
        </w:rPr>
      </w:pPr>
    </w:p>
    <w:p w14:paraId="02081A3C">
      <w:pPr>
        <w:rPr>
          <w:rFonts w:ascii="仿宋_GB2312" w:eastAsia="仿宋_GB2312"/>
          <w:sz w:val="32"/>
        </w:rPr>
      </w:pPr>
    </w:p>
    <w:p w14:paraId="10AE4225">
      <w:pPr>
        <w:rPr>
          <w:rFonts w:ascii="仿宋_GB2312" w:eastAsia="仿宋_GB2312"/>
          <w:sz w:val="32"/>
        </w:rPr>
      </w:pPr>
    </w:p>
    <w:p w14:paraId="0A788FA7">
      <w:pPr>
        <w:rPr>
          <w:rFonts w:ascii="仿宋_GB2312" w:eastAsia="仿宋_GB2312"/>
          <w:sz w:val="32"/>
        </w:rPr>
      </w:pPr>
    </w:p>
    <w:p w14:paraId="0B249B7E">
      <w:pPr>
        <w:rPr>
          <w:rFonts w:ascii="仿宋_GB2312" w:eastAsia="仿宋_GB2312"/>
          <w:sz w:val="32"/>
        </w:rPr>
      </w:pPr>
    </w:p>
    <w:p w14:paraId="2097A433">
      <w:pPr>
        <w:rPr>
          <w:rFonts w:ascii="仿宋_GB2312" w:eastAsia="仿宋_GB2312"/>
          <w:sz w:val="32"/>
        </w:rPr>
      </w:pPr>
    </w:p>
    <w:p w14:paraId="17FE427B">
      <w:pPr>
        <w:rPr>
          <w:rFonts w:ascii="仿宋_GB2312" w:eastAsia="仿宋_GB2312"/>
          <w:sz w:val="32"/>
        </w:rPr>
      </w:pPr>
    </w:p>
    <w:p w14:paraId="0F042D3A">
      <w:pPr>
        <w:rPr>
          <w:rFonts w:ascii="仿宋_GB2312" w:eastAsia="仿宋_GB2312"/>
          <w:sz w:val="32"/>
        </w:rPr>
      </w:pPr>
    </w:p>
    <w:p w14:paraId="506E1CE4">
      <w:pPr>
        <w:rPr>
          <w:rFonts w:ascii="仿宋_GB2312" w:eastAsia="仿宋_GB2312"/>
          <w:sz w:val="32"/>
        </w:rPr>
      </w:pPr>
    </w:p>
    <w:p w14:paraId="5781675C">
      <w:pPr>
        <w:rPr>
          <w:rFonts w:ascii="仿宋_GB2312" w:eastAsia="仿宋_GB2312"/>
          <w:sz w:val="32"/>
        </w:rPr>
      </w:pPr>
    </w:p>
    <w:p w14:paraId="1552A30F">
      <w:pPr>
        <w:rPr>
          <w:rFonts w:ascii="仿宋_GB2312" w:eastAsia="仿宋_GB2312"/>
          <w:sz w:val="32"/>
        </w:rPr>
      </w:pPr>
    </w:p>
    <w:p w14:paraId="552A9D19">
      <w:pPr>
        <w:rPr>
          <w:rFonts w:ascii="仿宋_GB2312" w:eastAsia="仿宋_GB2312"/>
          <w:sz w:val="32"/>
        </w:rPr>
      </w:pPr>
    </w:p>
    <w:p w14:paraId="2908EBD2">
      <w:pPr>
        <w:rPr>
          <w:rFonts w:ascii="仿宋_GB2312" w:eastAsia="仿宋_GB2312"/>
          <w:sz w:val="32"/>
        </w:rPr>
      </w:pPr>
    </w:p>
    <w:p w14:paraId="35DA7B57">
      <w:pPr>
        <w:spacing w:line="600" w:lineRule="exact"/>
        <w:rPr>
          <w:rFonts w:ascii="仿宋_GB2312" w:eastAsia="仿宋_GB2312"/>
          <w:sz w:val="32"/>
        </w:rPr>
      </w:pPr>
      <w:r>
        <w:rPr>
          <w:rFonts w:hint="eastAsia" w:ascii="黑体" w:hAnsi="黑体" w:eastAsia="黑体"/>
          <w:sz w:val="32"/>
        </w:rPr>
        <w:t>附件4</w:t>
      </w:r>
    </w:p>
    <w:p w14:paraId="701E190A">
      <w:pPr>
        <w:spacing w:line="600" w:lineRule="exact"/>
        <w:jc w:val="center"/>
        <w:rPr>
          <w:rFonts w:ascii="仿宋_GB2312" w:eastAsia="仿宋_GB2312"/>
          <w:sz w:val="32"/>
        </w:rPr>
      </w:pPr>
      <w:r>
        <w:rPr>
          <w:rFonts w:hint="eastAsia" w:ascii="方正小标宋简体" w:eastAsia="方正小标宋简体"/>
          <w:sz w:val="44"/>
          <w:szCs w:val="44"/>
        </w:rPr>
        <w:t>企业厂房、仓库及其他配套用房补偿标准</w:t>
      </w:r>
    </w:p>
    <w:p w14:paraId="5DA2B5F2">
      <w:pPr>
        <w:ind w:firstLine="7746" w:firstLineChars="2945"/>
        <w:rPr>
          <w:rFonts w:ascii="楷体_GB2312" w:eastAsia="楷体_GB2312"/>
          <w:color w:val="000000"/>
          <w:sz w:val="28"/>
          <w:szCs w:val="28"/>
        </w:rPr>
      </w:pPr>
      <w:r>
        <w:rPr>
          <w:rFonts w:hint="eastAsia" w:ascii="楷体_GB2312" w:eastAsia="楷体_GB2312"/>
          <w:color w:val="000000"/>
          <w:sz w:val="28"/>
          <w:szCs w:val="28"/>
        </w:rPr>
        <w:t>单位：元/㎡</w:t>
      </w:r>
    </w:p>
    <w:tbl>
      <w:tblPr>
        <w:tblStyle w:val="5"/>
        <w:tblW w:w="0" w:type="auto"/>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1"/>
        <w:gridCol w:w="1701"/>
        <w:gridCol w:w="1418"/>
        <w:gridCol w:w="1701"/>
        <w:gridCol w:w="1440"/>
        <w:gridCol w:w="1643"/>
      </w:tblGrid>
      <w:tr w14:paraId="3286677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51" w:type="dxa"/>
            <w:vAlign w:val="center"/>
          </w:tcPr>
          <w:p w14:paraId="2EB35974">
            <w:pPr>
              <w:autoSpaceDE w:val="0"/>
              <w:autoSpaceDN w:val="0"/>
              <w:spacing w:line="5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建筑结构</w:t>
            </w:r>
          </w:p>
          <w:p w14:paraId="2791DCEA">
            <w:pPr>
              <w:autoSpaceDE w:val="0"/>
              <w:autoSpaceDN w:val="0"/>
              <w:spacing w:line="5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装修等级</w:t>
            </w:r>
          </w:p>
        </w:tc>
        <w:tc>
          <w:tcPr>
            <w:tcW w:w="1701" w:type="dxa"/>
            <w:vAlign w:val="center"/>
          </w:tcPr>
          <w:p w14:paraId="049D64E5">
            <w:pPr>
              <w:autoSpaceDE w:val="0"/>
              <w:autoSpaceDN w:val="0"/>
              <w:spacing w:line="5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框架</w:t>
            </w:r>
          </w:p>
        </w:tc>
        <w:tc>
          <w:tcPr>
            <w:tcW w:w="1418" w:type="dxa"/>
            <w:vAlign w:val="center"/>
          </w:tcPr>
          <w:p w14:paraId="7663BF78">
            <w:pPr>
              <w:autoSpaceDE w:val="0"/>
              <w:autoSpaceDN w:val="0"/>
              <w:spacing w:line="5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砖石混</w:t>
            </w:r>
          </w:p>
        </w:tc>
        <w:tc>
          <w:tcPr>
            <w:tcW w:w="1701" w:type="dxa"/>
            <w:vAlign w:val="center"/>
          </w:tcPr>
          <w:p w14:paraId="0795D6B5">
            <w:pPr>
              <w:autoSpaceDE w:val="0"/>
              <w:autoSpaceDN w:val="0"/>
              <w:spacing w:line="5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砖木</w:t>
            </w:r>
          </w:p>
        </w:tc>
        <w:tc>
          <w:tcPr>
            <w:tcW w:w="1440" w:type="dxa"/>
            <w:vAlign w:val="center"/>
          </w:tcPr>
          <w:p w14:paraId="7CD7B6F2">
            <w:pPr>
              <w:autoSpaceDE w:val="0"/>
              <w:autoSpaceDN w:val="0"/>
              <w:spacing w:line="5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土木</w:t>
            </w:r>
          </w:p>
        </w:tc>
        <w:tc>
          <w:tcPr>
            <w:tcW w:w="1643" w:type="dxa"/>
            <w:vAlign w:val="center"/>
          </w:tcPr>
          <w:p w14:paraId="36A6B2EC">
            <w:pPr>
              <w:autoSpaceDE w:val="0"/>
              <w:autoSpaceDN w:val="0"/>
              <w:spacing w:line="5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钢结构</w:t>
            </w:r>
          </w:p>
        </w:tc>
      </w:tr>
      <w:tr w14:paraId="7CD4F52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51" w:type="dxa"/>
            <w:vAlign w:val="center"/>
          </w:tcPr>
          <w:p w14:paraId="57EA985E">
            <w:pPr>
              <w:autoSpaceDE w:val="0"/>
              <w:autoSpaceDN w:val="0"/>
              <w:spacing w:line="5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内外装修较好</w:t>
            </w:r>
          </w:p>
        </w:tc>
        <w:tc>
          <w:tcPr>
            <w:tcW w:w="1701" w:type="dxa"/>
            <w:vAlign w:val="center"/>
          </w:tcPr>
          <w:p w14:paraId="788D17A3">
            <w:pPr>
              <w:autoSpaceDE w:val="0"/>
              <w:autoSpaceDN w:val="0"/>
              <w:spacing w:line="5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1400</w:t>
            </w:r>
          </w:p>
        </w:tc>
        <w:tc>
          <w:tcPr>
            <w:tcW w:w="1418" w:type="dxa"/>
            <w:vAlign w:val="center"/>
          </w:tcPr>
          <w:p w14:paraId="1C5F5EA0">
            <w:pPr>
              <w:autoSpaceDE w:val="0"/>
              <w:autoSpaceDN w:val="0"/>
              <w:spacing w:line="5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1280</w:t>
            </w:r>
          </w:p>
        </w:tc>
        <w:tc>
          <w:tcPr>
            <w:tcW w:w="1701" w:type="dxa"/>
            <w:vAlign w:val="center"/>
          </w:tcPr>
          <w:p w14:paraId="65C8C76E">
            <w:pPr>
              <w:autoSpaceDE w:val="0"/>
              <w:autoSpaceDN w:val="0"/>
              <w:spacing w:line="5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900</w:t>
            </w:r>
          </w:p>
        </w:tc>
        <w:tc>
          <w:tcPr>
            <w:tcW w:w="1440" w:type="dxa"/>
            <w:vAlign w:val="center"/>
          </w:tcPr>
          <w:p w14:paraId="573244AD">
            <w:pPr>
              <w:autoSpaceDE w:val="0"/>
              <w:autoSpaceDN w:val="0"/>
              <w:spacing w:line="5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850</w:t>
            </w:r>
          </w:p>
        </w:tc>
        <w:tc>
          <w:tcPr>
            <w:tcW w:w="1643" w:type="dxa"/>
            <w:vAlign w:val="center"/>
          </w:tcPr>
          <w:p w14:paraId="6AF48B2C">
            <w:pPr>
              <w:autoSpaceDE w:val="0"/>
              <w:autoSpaceDN w:val="0"/>
              <w:spacing w:line="5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750</w:t>
            </w:r>
          </w:p>
        </w:tc>
      </w:tr>
      <w:tr w14:paraId="2E2FB4B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51" w:type="dxa"/>
            <w:vAlign w:val="center"/>
          </w:tcPr>
          <w:p w14:paraId="6C93C349">
            <w:pPr>
              <w:autoSpaceDE w:val="0"/>
              <w:autoSpaceDN w:val="0"/>
              <w:spacing w:line="5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内外装修一般</w:t>
            </w:r>
          </w:p>
        </w:tc>
        <w:tc>
          <w:tcPr>
            <w:tcW w:w="1701" w:type="dxa"/>
            <w:vAlign w:val="center"/>
          </w:tcPr>
          <w:p w14:paraId="57529C48">
            <w:pPr>
              <w:autoSpaceDE w:val="0"/>
              <w:autoSpaceDN w:val="0"/>
              <w:spacing w:line="5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1250</w:t>
            </w:r>
          </w:p>
        </w:tc>
        <w:tc>
          <w:tcPr>
            <w:tcW w:w="1418" w:type="dxa"/>
            <w:vAlign w:val="center"/>
          </w:tcPr>
          <w:p w14:paraId="14827B1D">
            <w:pPr>
              <w:autoSpaceDE w:val="0"/>
              <w:autoSpaceDN w:val="0"/>
              <w:spacing w:line="5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1150</w:t>
            </w:r>
          </w:p>
        </w:tc>
        <w:tc>
          <w:tcPr>
            <w:tcW w:w="1701" w:type="dxa"/>
            <w:vAlign w:val="center"/>
          </w:tcPr>
          <w:p w14:paraId="0D3EB95B">
            <w:pPr>
              <w:autoSpaceDE w:val="0"/>
              <w:autoSpaceDN w:val="0"/>
              <w:spacing w:line="5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750</w:t>
            </w:r>
          </w:p>
        </w:tc>
        <w:tc>
          <w:tcPr>
            <w:tcW w:w="1440" w:type="dxa"/>
            <w:vAlign w:val="center"/>
          </w:tcPr>
          <w:p w14:paraId="0C1121F9">
            <w:pPr>
              <w:autoSpaceDE w:val="0"/>
              <w:autoSpaceDN w:val="0"/>
              <w:spacing w:line="5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700</w:t>
            </w:r>
          </w:p>
        </w:tc>
        <w:tc>
          <w:tcPr>
            <w:tcW w:w="1643" w:type="dxa"/>
            <w:vAlign w:val="center"/>
          </w:tcPr>
          <w:p w14:paraId="795CC38A">
            <w:pPr>
              <w:autoSpaceDE w:val="0"/>
              <w:autoSpaceDN w:val="0"/>
              <w:spacing w:line="5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650</w:t>
            </w:r>
          </w:p>
        </w:tc>
      </w:tr>
      <w:tr w14:paraId="69E6B27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51" w:type="dxa"/>
            <w:vAlign w:val="center"/>
          </w:tcPr>
          <w:p w14:paraId="0D9581F6">
            <w:pPr>
              <w:autoSpaceDE w:val="0"/>
              <w:autoSpaceDN w:val="0"/>
              <w:spacing w:line="5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均未装修</w:t>
            </w:r>
          </w:p>
        </w:tc>
        <w:tc>
          <w:tcPr>
            <w:tcW w:w="1701" w:type="dxa"/>
            <w:vAlign w:val="center"/>
          </w:tcPr>
          <w:p w14:paraId="3495AFEC">
            <w:pPr>
              <w:autoSpaceDE w:val="0"/>
              <w:autoSpaceDN w:val="0"/>
              <w:spacing w:line="540" w:lineRule="exact"/>
              <w:ind w:firstLine="223" w:firstLineChars="100"/>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1050</w:t>
            </w:r>
          </w:p>
        </w:tc>
        <w:tc>
          <w:tcPr>
            <w:tcW w:w="1418" w:type="dxa"/>
            <w:vAlign w:val="center"/>
          </w:tcPr>
          <w:p w14:paraId="65E71C19">
            <w:pPr>
              <w:autoSpaceDE w:val="0"/>
              <w:autoSpaceDN w:val="0"/>
              <w:spacing w:line="5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1000</w:t>
            </w:r>
          </w:p>
        </w:tc>
        <w:tc>
          <w:tcPr>
            <w:tcW w:w="1701" w:type="dxa"/>
            <w:vAlign w:val="center"/>
          </w:tcPr>
          <w:p w14:paraId="3C4F1FF9">
            <w:pPr>
              <w:autoSpaceDE w:val="0"/>
              <w:autoSpaceDN w:val="0"/>
              <w:spacing w:line="5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650</w:t>
            </w:r>
          </w:p>
        </w:tc>
        <w:tc>
          <w:tcPr>
            <w:tcW w:w="1440" w:type="dxa"/>
            <w:vAlign w:val="center"/>
          </w:tcPr>
          <w:p w14:paraId="676BBCEE">
            <w:pPr>
              <w:autoSpaceDE w:val="0"/>
              <w:autoSpaceDN w:val="0"/>
              <w:spacing w:line="5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600</w:t>
            </w:r>
          </w:p>
        </w:tc>
        <w:tc>
          <w:tcPr>
            <w:tcW w:w="1643" w:type="dxa"/>
            <w:vAlign w:val="center"/>
          </w:tcPr>
          <w:p w14:paraId="409BCE15">
            <w:pPr>
              <w:autoSpaceDE w:val="0"/>
              <w:autoSpaceDN w:val="0"/>
              <w:spacing w:line="540" w:lineRule="exact"/>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400</w:t>
            </w:r>
          </w:p>
        </w:tc>
      </w:tr>
      <w:tr w14:paraId="5ECEA58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54" w:type="dxa"/>
            <w:gridSpan w:val="6"/>
            <w:vAlign w:val="center"/>
          </w:tcPr>
          <w:p w14:paraId="4742BC0F">
            <w:pPr>
              <w:widowControl/>
              <w:spacing w:line="540" w:lineRule="exact"/>
              <w:ind w:left="880" w:hanging="881" w:hangingChars="395"/>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备注：</w:t>
            </w:r>
            <w:r>
              <w:rPr>
                <w:rFonts w:ascii="仿宋_GB2312" w:hAnsi="仿宋_GB2312" w:eastAsia="仿宋_GB2312" w:cs="仿宋_GB2312"/>
                <w:color w:val="000000"/>
                <w:sz w:val="24"/>
              </w:rPr>
              <w:t>1.钢结构的认定标准：承重柱应是混凝土柱或钢管柱、工字钢、槽钢立柱，机砖或空心砖围护墙，屋面为彩钢板，跨度8米上，跨度超过8米，每增加5米按房屋补偿价增加5％给予补偿。</w:t>
            </w:r>
          </w:p>
          <w:p w14:paraId="51843BF6">
            <w:pPr>
              <w:widowControl/>
              <w:spacing w:line="540" w:lineRule="exact"/>
              <w:ind w:left="888" w:leftChars="345" w:hanging="223" w:hangingChars="100"/>
              <w:rPr>
                <w:rFonts w:ascii="仿宋_GB2312" w:hAnsi="仿宋_GB2312" w:eastAsia="仿宋_GB2312" w:cs="仿宋_GB2312"/>
                <w:color w:val="000000"/>
                <w:sz w:val="24"/>
              </w:rPr>
            </w:pPr>
            <w:r>
              <w:rPr>
                <w:rFonts w:ascii="仿宋_GB2312" w:hAnsi="仿宋_GB2312" w:eastAsia="仿宋_GB2312" w:cs="仿宋_GB2312"/>
                <w:color w:val="000000"/>
                <w:sz w:val="24"/>
              </w:rPr>
              <w:t>2.厂房层高超过4米的，层高每增加1米，按补偿单价增加5％</w:t>
            </w:r>
            <w:r>
              <w:rPr>
                <w:rFonts w:hint="eastAsia" w:ascii="仿宋_GB2312" w:hAnsi="仿宋_GB2312" w:eastAsia="仿宋_GB2312" w:cs="仿宋_GB2312"/>
                <w:color w:val="000000"/>
                <w:sz w:val="24"/>
              </w:rPr>
              <w:t>给予补偿。层高计算从室内地面至檐口计算高度。</w:t>
            </w:r>
          </w:p>
          <w:p w14:paraId="6A5E4035">
            <w:pPr>
              <w:widowControl/>
              <w:spacing w:line="540" w:lineRule="exact"/>
              <w:ind w:left="888" w:leftChars="345" w:hanging="223" w:hangingChars="1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3.内外装修较好主要特征：外墙面条砖贴面，涂料或清水砖，地板为普通地板砖，内墙面为涂料粉刷。</w:t>
            </w:r>
          </w:p>
          <w:p w14:paraId="7F93B45D">
            <w:pPr>
              <w:widowControl/>
              <w:spacing w:line="540" w:lineRule="exact"/>
              <w:ind w:left="888" w:leftChars="345" w:hanging="223" w:hangingChars="1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4.内外装修一般主要特征：外墙面水泥砂浆或机砖勾缝，无装修，地板为普通地板砖，内墙面为普通粉刷。</w:t>
            </w:r>
          </w:p>
          <w:p w14:paraId="389C13D3">
            <w:pPr>
              <w:ind w:firstLine="669" w:firstLineChars="300"/>
              <w:rPr>
                <w:rFonts w:ascii="楷体_GB2312" w:eastAsia="楷体_GB2312"/>
                <w:color w:val="000000"/>
                <w:sz w:val="24"/>
              </w:rPr>
            </w:pPr>
            <w:r>
              <w:rPr>
                <w:rFonts w:hint="eastAsia" w:ascii="仿宋_GB2312" w:hAnsi="仿宋_GB2312" w:eastAsia="仿宋_GB2312" w:cs="仿宋_GB2312"/>
                <w:color w:val="000000"/>
                <w:sz w:val="24"/>
              </w:rPr>
              <w:t>5.内外均未装修指只完成主体工程并填充内外墙。</w:t>
            </w:r>
          </w:p>
        </w:tc>
      </w:tr>
    </w:tbl>
    <w:p w14:paraId="173FB6F0">
      <w:pPr>
        <w:jc w:val="center"/>
        <w:rPr>
          <w:rFonts w:ascii="楷体_GB2312" w:eastAsia="楷体_GB2312"/>
          <w:color w:val="000000"/>
          <w:sz w:val="32"/>
        </w:rPr>
      </w:pPr>
    </w:p>
    <w:p w14:paraId="5D86E9FA">
      <w:pPr>
        <w:rPr>
          <w:rFonts w:ascii="仿宋_GB2312" w:eastAsia="仿宋_GB2312"/>
          <w:sz w:val="32"/>
        </w:rPr>
      </w:pPr>
    </w:p>
    <w:p w14:paraId="59C75071">
      <w:pPr>
        <w:rPr>
          <w:rFonts w:ascii="仿宋_GB2312" w:eastAsia="仿宋_GB2312"/>
          <w:sz w:val="32"/>
        </w:rPr>
      </w:pPr>
    </w:p>
    <w:p w14:paraId="5DD841DA">
      <w:pPr>
        <w:rPr>
          <w:rFonts w:ascii="仿宋_GB2312" w:eastAsia="仿宋_GB2312"/>
          <w:sz w:val="32"/>
        </w:rPr>
      </w:pPr>
    </w:p>
    <w:p w14:paraId="087CB607">
      <w:pPr>
        <w:rPr>
          <w:rFonts w:ascii="仿宋_GB2312" w:eastAsia="仿宋_GB2312"/>
          <w:sz w:val="32"/>
        </w:rPr>
      </w:pPr>
    </w:p>
    <w:p w14:paraId="1BF99A48">
      <w:pPr>
        <w:rPr>
          <w:rFonts w:ascii="仿宋_GB2312" w:eastAsia="仿宋_GB2312"/>
          <w:sz w:val="32"/>
        </w:rPr>
      </w:pPr>
    </w:p>
    <w:p w14:paraId="104A2E28">
      <w:pPr>
        <w:rPr>
          <w:rFonts w:ascii="仿宋_GB2312" w:eastAsia="仿宋_GB2312"/>
          <w:sz w:val="32"/>
        </w:rPr>
      </w:pPr>
    </w:p>
    <w:p w14:paraId="6C0A7B19">
      <w:pPr>
        <w:spacing w:line="600" w:lineRule="exact"/>
        <w:rPr>
          <w:rFonts w:ascii="仿宋_GB2312" w:eastAsia="仿宋_GB2312"/>
          <w:sz w:val="32"/>
        </w:rPr>
      </w:pPr>
      <w:r>
        <w:rPr>
          <w:rFonts w:hint="eastAsia" w:ascii="黑体" w:hAnsi="黑体" w:eastAsia="黑体"/>
          <w:sz w:val="32"/>
        </w:rPr>
        <w:t>附件5</w:t>
      </w:r>
    </w:p>
    <w:p w14:paraId="62548D76">
      <w:pPr>
        <w:spacing w:line="600" w:lineRule="exact"/>
        <w:jc w:val="center"/>
        <w:rPr>
          <w:rFonts w:ascii="仿宋_GB2312" w:eastAsia="仿宋_GB2312"/>
          <w:sz w:val="32"/>
        </w:rPr>
      </w:pPr>
      <w:r>
        <w:rPr>
          <w:rFonts w:hint="eastAsia" w:ascii="方正小标宋简体" w:eastAsia="方正小标宋简体"/>
          <w:sz w:val="44"/>
          <w:szCs w:val="44"/>
        </w:rPr>
        <w:t>设备搬迁补助标准</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25"/>
        <w:gridCol w:w="4869"/>
      </w:tblGrid>
      <w:tr w14:paraId="40B22F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4825" w:type="dxa"/>
            <w:vAlign w:val="center"/>
          </w:tcPr>
          <w:p w14:paraId="2A2AA538">
            <w:pPr>
              <w:spacing w:line="600" w:lineRule="exact"/>
              <w:jc w:val="center"/>
              <w:rPr>
                <w:rFonts w:ascii="仿宋_GB2312" w:hAnsi="仿宋_GB2312" w:eastAsia="仿宋_GB2312"/>
                <w:color w:val="000000"/>
                <w:sz w:val="24"/>
              </w:rPr>
            </w:pPr>
            <w:r>
              <w:rPr>
                <w:rFonts w:hint="eastAsia" w:ascii="仿宋_GB2312" w:hAnsi="仿宋_GB2312" w:eastAsia="仿宋_GB2312"/>
                <w:color w:val="000000"/>
                <w:sz w:val="24"/>
              </w:rPr>
              <w:t>设备名称</w:t>
            </w:r>
          </w:p>
        </w:tc>
        <w:tc>
          <w:tcPr>
            <w:tcW w:w="4869" w:type="dxa"/>
            <w:vAlign w:val="center"/>
          </w:tcPr>
          <w:p w14:paraId="2E384C7A">
            <w:pPr>
              <w:spacing w:line="600" w:lineRule="exact"/>
              <w:jc w:val="center"/>
              <w:rPr>
                <w:rFonts w:ascii="仿宋_GB2312" w:hAnsi="仿宋_GB2312" w:eastAsia="仿宋_GB2312"/>
                <w:color w:val="000000"/>
                <w:sz w:val="24"/>
              </w:rPr>
            </w:pPr>
            <w:r>
              <w:rPr>
                <w:rFonts w:hint="eastAsia" w:ascii="仿宋_GB2312" w:hAnsi="仿宋_GB2312" w:eastAsia="仿宋_GB2312"/>
                <w:color w:val="000000"/>
                <w:sz w:val="24"/>
              </w:rPr>
              <w:t>补助单价</w:t>
            </w:r>
          </w:p>
        </w:tc>
      </w:tr>
      <w:tr w14:paraId="360A9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25" w:type="dxa"/>
            <w:vAlign w:val="center"/>
          </w:tcPr>
          <w:p w14:paraId="1D574386">
            <w:pPr>
              <w:spacing w:line="600" w:lineRule="exact"/>
              <w:jc w:val="center"/>
              <w:rPr>
                <w:rFonts w:ascii="仿宋_GB2312" w:hAnsi="仿宋_GB2312" w:eastAsia="仿宋_GB2312"/>
                <w:color w:val="000000"/>
                <w:sz w:val="24"/>
              </w:rPr>
            </w:pPr>
            <w:r>
              <w:rPr>
                <w:rFonts w:hint="eastAsia" w:ascii="仿宋_GB2312" w:hAnsi="仿宋_GB2312" w:eastAsia="仿宋_GB2312"/>
                <w:color w:val="000000"/>
                <w:sz w:val="24"/>
              </w:rPr>
              <w:t>2-5吨</w:t>
            </w:r>
          </w:p>
        </w:tc>
        <w:tc>
          <w:tcPr>
            <w:tcW w:w="4869" w:type="dxa"/>
            <w:vAlign w:val="center"/>
          </w:tcPr>
          <w:p w14:paraId="5C9110A9">
            <w:pPr>
              <w:spacing w:line="600" w:lineRule="exact"/>
              <w:jc w:val="center"/>
              <w:rPr>
                <w:rFonts w:ascii="仿宋_GB2312" w:hAnsi="仿宋_GB2312" w:eastAsia="仿宋_GB2312"/>
                <w:color w:val="000000"/>
                <w:sz w:val="24"/>
              </w:rPr>
            </w:pPr>
            <w:r>
              <w:rPr>
                <w:rFonts w:hint="eastAsia" w:ascii="仿宋_GB2312" w:hAnsi="仿宋_GB2312" w:eastAsia="仿宋_GB2312"/>
                <w:color w:val="000000"/>
                <w:sz w:val="24"/>
              </w:rPr>
              <w:t>500—1000元/台</w:t>
            </w:r>
          </w:p>
        </w:tc>
      </w:tr>
      <w:tr w14:paraId="4E6AFB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4825" w:type="dxa"/>
            <w:vAlign w:val="center"/>
          </w:tcPr>
          <w:p w14:paraId="609B9425">
            <w:pPr>
              <w:spacing w:line="600" w:lineRule="exact"/>
              <w:jc w:val="center"/>
              <w:rPr>
                <w:rFonts w:ascii="仿宋_GB2312" w:hAnsi="仿宋_GB2312" w:eastAsia="仿宋_GB2312"/>
                <w:color w:val="000000"/>
                <w:sz w:val="24"/>
              </w:rPr>
            </w:pPr>
            <w:r>
              <w:rPr>
                <w:rFonts w:hint="eastAsia" w:ascii="仿宋_GB2312" w:hAnsi="仿宋_GB2312" w:eastAsia="仿宋_GB2312"/>
                <w:color w:val="000000"/>
                <w:sz w:val="24"/>
              </w:rPr>
              <w:t>5-10吨</w:t>
            </w:r>
          </w:p>
        </w:tc>
        <w:tc>
          <w:tcPr>
            <w:tcW w:w="4869" w:type="dxa"/>
            <w:vAlign w:val="center"/>
          </w:tcPr>
          <w:p w14:paraId="10AD18AD">
            <w:pPr>
              <w:spacing w:line="600" w:lineRule="exact"/>
              <w:jc w:val="center"/>
              <w:rPr>
                <w:rFonts w:ascii="仿宋_GB2312" w:hAnsi="仿宋_GB2312" w:eastAsia="仿宋_GB2312"/>
                <w:color w:val="000000"/>
                <w:sz w:val="24"/>
              </w:rPr>
            </w:pPr>
            <w:r>
              <w:rPr>
                <w:rFonts w:hint="eastAsia" w:ascii="仿宋_GB2312" w:hAnsi="仿宋_GB2312" w:eastAsia="仿宋_GB2312"/>
                <w:color w:val="000000"/>
                <w:sz w:val="24"/>
              </w:rPr>
              <w:t>1100—2000元/台</w:t>
            </w:r>
          </w:p>
        </w:tc>
      </w:tr>
      <w:tr w14:paraId="3A999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25" w:type="dxa"/>
            <w:vAlign w:val="center"/>
          </w:tcPr>
          <w:p w14:paraId="62B39744">
            <w:pPr>
              <w:spacing w:line="600" w:lineRule="exact"/>
              <w:jc w:val="center"/>
              <w:rPr>
                <w:rFonts w:ascii="仿宋_GB2312" w:hAnsi="仿宋_GB2312" w:eastAsia="仿宋_GB2312"/>
                <w:color w:val="000000"/>
                <w:sz w:val="24"/>
              </w:rPr>
            </w:pPr>
            <w:r>
              <w:rPr>
                <w:rFonts w:hint="eastAsia" w:ascii="仿宋_GB2312" w:hAnsi="仿宋_GB2312" w:eastAsia="仿宋_GB2312"/>
                <w:color w:val="000000"/>
                <w:sz w:val="24"/>
              </w:rPr>
              <w:t>10-15吨</w:t>
            </w:r>
          </w:p>
        </w:tc>
        <w:tc>
          <w:tcPr>
            <w:tcW w:w="4869" w:type="dxa"/>
            <w:vAlign w:val="center"/>
          </w:tcPr>
          <w:p w14:paraId="4636B280">
            <w:pPr>
              <w:spacing w:line="600" w:lineRule="exact"/>
              <w:jc w:val="center"/>
              <w:rPr>
                <w:rFonts w:ascii="仿宋_GB2312" w:hAnsi="仿宋_GB2312" w:eastAsia="仿宋_GB2312"/>
                <w:color w:val="000000"/>
                <w:sz w:val="24"/>
              </w:rPr>
            </w:pPr>
            <w:r>
              <w:rPr>
                <w:rFonts w:hint="eastAsia" w:ascii="仿宋_GB2312" w:hAnsi="仿宋_GB2312" w:eastAsia="仿宋_GB2312"/>
                <w:color w:val="000000"/>
                <w:sz w:val="24"/>
              </w:rPr>
              <w:t>2100—3000元/台</w:t>
            </w:r>
          </w:p>
        </w:tc>
      </w:tr>
      <w:tr w14:paraId="2D6CA6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25" w:type="dxa"/>
            <w:vAlign w:val="center"/>
          </w:tcPr>
          <w:p w14:paraId="09430BDF">
            <w:pPr>
              <w:spacing w:line="600" w:lineRule="exact"/>
              <w:jc w:val="center"/>
              <w:rPr>
                <w:rFonts w:ascii="仿宋_GB2312" w:hAnsi="仿宋_GB2312" w:eastAsia="仿宋_GB2312"/>
                <w:color w:val="000000"/>
                <w:sz w:val="24"/>
              </w:rPr>
            </w:pPr>
            <w:r>
              <w:rPr>
                <w:rFonts w:hint="eastAsia" w:ascii="仿宋_GB2312" w:hAnsi="仿宋_GB2312" w:eastAsia="仿宋_GB2312"/>
                <w:color w:val="000000"/>
                <w:sz w:val="24"/>
              </w:rPr>
              <w:t>15吨以上</w:t>
            </w:r>
          </w:p>
        </w:tc>
        <w:tc>
          <w:tcPr>
            <w:tcW w:w="4869" w:type="dxa"/>
            <w:vAlign w:val="center"/>
          </w:tcPr>
          <w:p w14:paraId="2271CFA3">
            <w:pPr>
              <w:spacing w:line="600" w:lineRule="exact"/>
              <w:jc w:val="center"/>
              <w:rPr>
                <w:rFonts w:ascii="仿宋_GB2312" w:hAnsi="仿宋_GB2312" w:eastAsia="仿宋_GB2312"/>
                <w:color w:val="000000"/>
                <w:sz w:val="24"/>
              </w:rPr>
            </w:pPr>
            <w:r>
              <w:rPr>
                <w:rFonts w:hint="eastAsia" w:ascii="仿宋_GB2312" w:hAnsi="仿宋_GB2312" w:eastAsia="仿宋_GB2312"/>
                <w:color w:val="000000"/>
                <w:sz w:val="24"/>
              </w:rPr>
              <w:t>4000元/台</w:t>
            </w:r>
          </w:p>
        </w:tc>
      </w:tr>
      <w:tr w14:paraId="4249F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25" w:type="dxa"/>
            <w:vAlign w:val="center"/>
          </w:tcPr>
          <w:p w14:paraId="4F48822C">
            <w:pPr>
              <w:spacing w:line="600" w:lineRule="exact"/>
              <w:jc w:val="center"/>
              <w:rPr>
                <w:rFonts w:ascii="仿宋_GB2312" w:hAnsi="仿宋_GB2312" w:eastAsia="仿宋_GB2312"/>
                <w:color w:val="000000"/>
                <w:sz w:val="24"/>
              </w:rPr>
            </w:pPr>
            <w:r>
              <w:rPr>
                <w:rFonts w:hint="eastAsia" w:ascii="仿宋_GB2312" w:hAnsi="仿宋_GB2312" w:eastAsia="仿宋_GB2312"/>
                <w:color w:val="000000"/>
                <w:sz w:val="24"/>
              </w:rPr>
              <w:t>行吊</w:t>
            </w:r>
          </w:p>
        </w:tc>
        <w:tc>
          <w:tcPr>
            <w:tcW w:w="4869" w:type="dxa"/>
            <w:vAlign w:val="center"/>
          </w:tcPr>
          <w:p w14:paraId="7D3AAAEC">
            <w:pPr>
              <w:spacing w:line="600" w:lineRule="exact"/>
              <w:jc w:val="center"/>
              <w:rPr>
                <w:rFonts w:ascii="仿宋_GB2312" w:hAnsi="仿宋_GB2312" w:eastAsia="仿宋_GB2312"/>
                <w:color w:val="000000"/>
                <w:sz w:val="24"/>
              </w:rPr>
            </w:pPr>
            <w:r>
              <w:rPr>
                <w:rFonts w:hint="eastAsia" w:ascii="仿宋_GB2312" w:hAnsi="仿宋_GB2312" w:eastAsia="仿宋_GB2312"/>
                <w:color w:val="000000"/>
                <w:sz w:val="24"/>
              </w:rPr>
              <w:t>6000元/台</w:t>
            </w:r>
          </w:p>
        </w:tc>
      </w:tr>
      <w:tr w14:paraId="2D7AF1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94" w:type="dxa"/>
            <w:gridSpan w:val="2"/>
            <w:vAlign w:val="center"/>
          </w:tcPr>
          <w:p w14:paraId="3AB511EB">
            <w:pPr>
              <w:spacing w:line="600" w:lineRule="exact"/>
              <w:ind w:left="655" w:hanging="656" w:hangingChars="294"/>
              <w:jc w:val="left"/>
              <w:rPr>
                <w:rFonts w:ascii="仿宋_GB2312" w:hAnsi="仿宋_GB2312" w:eastAsia="仿宋_GB2312"/>
                <w:color w:val="000000"/>
                <w:sz w:val="24"/>
              </w:rPr>
            </w:pPr>
            <w:r>
              <w:rPr>
                <w:rFonts w:hint="eastAsia" w:ascii="仿宋_GB2312" w:hAnsi="仿宋_GB2312" w:eastAsia="仿宋_GB2312"/>
                <w:color w:val="000000"/>
                <w:sz w:val="24"/>
              </w:rPr>
              <w:t>说明：本表中的补助标准区间值为设备体量及实际状况的调整幅度；被征收人对上述搬迁费的补偿标准有异议的,可以由依法选定的房地产价格评估机构对搬迁费进行评估,评估结果作为补偿依据。</w:t>
            </w:r>
          </w:p>
        </w:tc>
      </w:tr>
    </w:tbl>
    <w:p w14:paraId="27060A14">
      <w:pPr>
        <w:rPr>
          <w:rFonts w:ascii="仿宋_GB2312" w:eastAsia="仿宋_GB2312"/>
          <w:sz w:val="32"/>
        </w:rPr>
      </w:pPr>
    </w:p>
    <w:p w14:paraId="565F76DC">
      <w:pPr>
        <w:rPr>
          <w:rFonts w:ascii="仿宋_GB2312" w:eastAsia="仿宋_GB2312"/>
          <w:sz w:val="32"/>
        </w:rPr>
      </w:pPr>
    </w:p>
    <w:p w14:paraId="6B91FAAF">
      <w:pPr>
        <w:rPr>
          <w:rFonts w:ascii="仿宋_GB2312" w:eastAsia="仿宋_GB2312"/>
          <w:sz w:val="32"/>
        </w:rPr>
      </w:pPr>
    </w:p>
    <w:p w14:paraId="7EDA976D">
      <w:pPr>
        <w:rPr>
          <w:rFonts w:ascii="仿宋_GB2312" w:eastAsia="仿宋_GB2312"/>
          <w:sz w:val="32"/>
        </w:rPr>
      </w:pPr>
    </w:p>
    <w:p w14:paraId="67331963">
      <w:pPr>
        <w:rPr>
          <w:rFonts w:ascii="仿宋_GB2312" w:eastAsia="仿宋_GB2312"/>
          <w:sz w:val="32"/>
        </w:rPr>
      </w:pPr>
    </w:p>
    <w:p w14:paraId="216BC0CE">
      <w:pPr>
        <w:rPr>
          <w:rFonts w:ascii="仿宋_GB2312" w:eastAsia="仿宋_GB2312"/>
          <w:sz w:val="32"/>
        </w:rPr>
      </w:pPr>
    </w:p>
    <w:p w14:paraId="3B807A38">
      <w:pPr>
        <w:rPr>
          <w:rFonts w:ascii="仿宋_GB2312" w:eastAsia="仿宋_GB2312"/>
          <w:sz w:val="32"/>
        </w:rPr>
      </w:pPr>
    </w:p>
    <w:p w14:paraId="573E9E7C">
      <w:pPr>
        <w:rPr>
          <w:rFonts w:ascii="仿宋_GB2312" w:eastAsia="仿宋_GB2312"/>
          <w:sz w:val="32"/>
        </w:rPr>
      </w:pPr>
    </w:p>
    <w:p w14:paraId="1930A408">
      <w:pPr>
        <w:rPr>
          <w:rFonts w:ascii="仿宋_GB2312" w:eastAsia="仿宋_GB2312"/>
          <w:sz w:val="32"/>
        </w:rPr>
      </w:pPr>
    </w:p>
    <w:p w14:paraId="0EDCAC83">
      <w:pPr>
        <w:rPr>
          <w:rFonts w:ascii="仿宋_GB2312" w:eastAsia="仿宋_GB2312"/>
          <w:sz w:val="32"/>
        </w:rPr>
      </w:pPr>
    </w:p>
    <w:p w14:paraId="01CA3B07">
      <w:pPr>
        <w:rPr>
          <w:rFonts w:ascii="仿宋_GB2312" w:eastAsia="仿宋_GB2312"/>
          <w:sz w:val="32"/>
        </w:rPr>
      </w:pPr>
    </w:p>
    <w:p w14:paraId="642683C3">
      <w:pPr>
        <w:rPr>
          <w:rFonts w:ascii="仿宋_GB2312" w:eastAsia="仿宋_GB2312"/>
          <w:sz w:val="32"/>
        </w:rPr>
      </w:pPr>
    </w:p>
    <w:p w14:paraId="27046346">
      <w:pPr>
        <w:spacing w:line="600" w:lineRule="exact"/>
        <w:rPr>
          <w:rFonts w:ascii="黑体" w:hAnsi="黑体" w:eastAsia="黑体"/>
          <w:sz w:val="32"/>
        </w:rPr>
      </w:pPr>
      <w:r>
        <w:rPr>
          <w:rFonts w:hint="eastAsia" w:ascii="黑体" w:hAnsi="黑体" w:eastAsia="黑体"/>
          <w:sz w:val="32"/>
        </w:rPr>
        <w:t>附件6</w:t>
      </w:r>
    </w:p>
    <w:p w14:paraId="50AF9608">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其他附属物项目补偿单价表</w:t>
      </w:r>
    </w:p>
    <w:tbl>
      <w:tblPr>
        <w:tblStyle w:val="5"/>
        <w:tblW w:w="9710"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36"/>
        <w:gridCol w:w="2179"/>
        <w:gridCol w:w="1763"/>
        <w:gridCol w:w="1888"/>
        <w:gridCol w:w="2444"/>
      </w:tblGrid>
      <w:tr w14:paraId="41126B1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10" w:type="dxa"/>
            <w:gridSpan w:val="5"/>
            <w:vAlign w:val="center"/>
          </w:tcPr>
          <w:p w14:paraId="09A2A612">
            <w:pPr>
              <w:spacing w:line="380" w:lineRule="exact"/>
              <w:jc w:val="center"/>
              <w:rPr>
                <w:rFonts w:ascii="仿宋_GB2312" w:eastAsia="仿宋_GB2312"/>
                <w:sz w:val="32"/>
              </w:rPr>
            </w:pPr>
            <w:r>
              <w:rPr>
                <w:rStyle w:val="8"/>
                <w:rFonts w:hint="eastAsia" w:ascii="黑体" w:hAnsi="黑体" w:eastAsia="黑体"/>
                <w:sz w:val="24"/>
              </w:rPr>
              <w:t>一、房屋附属物</w:t>
            </w:r>
          </w:p>
        </w:tc>
      </w:tr>
      <w:tr w14:paraId="01A045F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Align w:val="center"/>
          </w:tcPr>
          <w:p w14:paraId="5F2F9552">
            <w:pPr>
              <w:spacing w:line="380" w:lineRule="exact"/>
              <w:jc w:val="center"/>
              <w:rPr>
                <w:rStyle w:val="8"/>
                <w:rFonts w:ascii="仿宋_GB2312" w:eastAsia="仿宋_GB2312"/>
                <w:sz w:val="24"/>
              </w:rPr>
            </w:pPr>
            <w:r>
              <w:rPr>
                <w:rStyle w:val="8"/>
                <w:rFonts w:hint="eastAsia" w:ascii="仿宋_GB2312" w:eastAsia="仿宋_GB2312"/>
                <w:sz w:val="24"/>
              </w:rPr>
              <w:t>项目</w:t>
            </w:r>
          </w:p>
        </w:tc>
        <w:tc>
          <w:tcPr>
            <w:tcW w:w="2179" w:type="dxa"/>
            <w:vAlign w:val="center"/>
          </w:tcPr>
          <w:p w14:paraId="162351FD">
            <w:pPr>
              <w:spacing w:line="380" w:lineRule="exact"/>
              <w:jc w:val="center"/>
              <w:rPr>
                <w:rStyle w:val="8"/>
                <w:rFonts w:ascii="仿宋_GB2312" w:eastAsia="仿宋_GB2312"/>
                <w:sz w:val="24"/>
              </w:rPr>
            </w:pPr>
            <w:r>
              <w:rPr>
                <w:rStyle w:val="8"/>
                <w:rFonts w:hint="eastAsia" w:ascii="仿宋_GB2312" w:eastAsia="仿宋_GB2312"/>
                <w:sz w:val="24"/>
              </w:rPr>
              <w:t>种 类</w:t>
            </w:r>
          </w:p>
        </w:tc>
        <w:tc>
          <w:tcPr>
            <w:tcW w:w="1763" w:type="dxa"/>
            <w:vAlign w:val="center"/>
          </w:tcPr>
          <w:p w14:paraId="627C9129">
            <w:pPr>
              <w:spacing w:line="380" w:lineRule="exact"/>
              <w:ind w:left="125" w:hanging="125" w:hangingChars="56"/>
              <w:jc w:val="center"/>
              <w:rPr>
                <w:rStyle w:val="8"/>
                <w:rFonts w:ascii="仿宋_GB2312" w:eastAsia="仿宋_GB2312"/>
                <w:sz w:val="24"/>
              </w:rPr>
            </w:pPr>
            <w:r>
              <w:rPr>
                <w:rStyle w:val="8"/>
                <w:rFonts w:hint="eastAsia" w:ascii="仿宋_GB2312" w:eastAsia="仿宋_GB2312"/>
                <w:sz w:val="24"/>
              </w:rPr>
              <w:t>计算单位</w:t>
            </w:r>
          </w:p>
        </w:tc>
        <w:tc>
          <w:tcPr>
            <w:tcW w:w="1888" w:type="dxa"/>
            <w:vAlign w:val="center"/>
          </w:tcPr>
          <w:p w14:paraId="5B16CFEB">
            <w:pPr>
              <w:spacing w:line="380" w:lineRule="exact"/>
              <w:jc w:val="center"/>
              <w:rPr>
                <w:rStyle w:val="8"/>
                <w:rFonts w:ascii="仿宋_GB2312" w:eastAsia="仿宋_GB2312"/>
                <w:sz w:val="24"/>
              </w:rPr>
            </w:pPr>
            <w:r>
              <w:rPr>
                <w:rStyle w:val="8"/>
                <w:rFonts w:hint="eastAsia" w:ascii="仿宋_GB2312" w:eastAsia="仿宋_GB2312"/>
                <w:sz w:val="24"/>
              </w:rPr>
              <w:t>单价（元）</w:t>
            </w:r>
          </w:p>
        </w:tc>
        <w:tc>
          <w:tcPr>
            <w:tcW w:w="2444" w:type="dxa"/>
            <w:vAlign w:val="center"/>
          </w:tcPr>
          <w:p w14:paraId="291F0FC1">
            <w:pPr>
              <w:spacing w:line="380" w:lineRule="exact"/>
              <w:jc w:val="center"/>
              <w:rPr>
                <w:rStyle w:val="8"/>
                <w:rFonts w:ascii="仿宋_GB2312" w:eastAsia="仿宋_GB2312"/>
                <w:sz w:val="24"/>
              </w:rPr>
            </w:pPr>
            <w:r>
              <w:rPr>
                <w:rStyle w:val="8"/>
                <w:rFonts w:hint="eastAsia" w:ascii="仿宋_GB2312" w:eastAsia="仿宋_GB2312"/>
                <w:sz w:val="24"/>
              </w:rPr>
              <w:t>说  明</w:t>
            </w:r>
          </w:p>
        </w:tc>
      </w:tr>
      <w:tr w14:paraId="7F266A4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restart"/>
            <w:vAlign w:val="center"/>
          </w:tcPr>
          <w:p w14:paraId="609730E2">
            <w:pPr>
              <w:spacing w:line="380" w:lineRule="exact"/>
              <w:jc w:val="center"/>
              <w:rPr>
                <w:rFonts w:ascii="仿宋_GB2312" w:eastAsia="仿宋_GB2312"/>
                <w:sz w:val="32"/>
              </w:rPr>
            </w:pPr>
            <w:r>
              <w:rPr>
                <w:rStyle w:val="8"/>
                <w:rFonts w:hint="eastAsia" w:ascii="仿宋_GB2312" w:eastAsia="仿宋_GB2312"/>
                <w:sz w:val="24"/>
              </w:rPr>
              <w:t>井</w:t>
            </w:r>
          </w:p>
        </w:tc>
        <w:tc>
          <w:tcPr>
            <w:tcW w:w="2179" w:type="dxa"/>
            <w:vAlign w:val="center"/>
          </w:tcPr>
          <w:p w14:paraId="2B78F0F2">
            <w:pPr>
              <w:spacing w:line="380" w:lineRule="exact"/>
              <w:jc w:val="center"/>
              <w:rPr>
                <w:rStyle w:val="8"/>
                <w:rFonts w:ascii="仿宋_GB2312" w:eastAsia="仿宋_GB2312"/>
                <w:sz w:val="24"/>
              </w:rPr>
            </w:pPr>
            <w:r>
              <w:rPr>
                <w:rStyle w:val="8"/>
                <w:rFonts w:hint="eastAsia" w:ascii="仿宋_GB2312" w:eastAsia="仿宋_GB2312"/>
                <w:sz w:val="24"/>
              </w:rPr>
              <w:t>条石</w:t>
            </w:r>
          </w:p>
        </w:tc>
        <w:tc>
          <w:tcPr>
            <w:tcW w:w="1763" w:type="dxa"/>
            <w:vAlign w:val="center"/>
          </w:tcPr>
          <w:p w14:paraId="152C972D">
            <w:pPr>
              <w:spacing w:line="380" w:lineRule="exact"/>
              <w:jc w:val="center"/>
              <w:rPr>
                <w:rStyle w:val="8"/>
                <w:rFonts w:ascii="仿宋_GB2312" w:eastAsia="仿宋_GB2312"/>
                <w:sz w:val="24"/>
              </w:rPr>
            </w:pPr>
            <w:r>
              <w:rPr>
                <w:rStyle w:val="8"/>
                <w:rFonts w:hint="eastAsia" w:ascii="仿宋_GB2312" w:eastAsia="仿宋_GB2312"/>
                <w:sz w:val="24"/>
              </w:rPr>
              <w:t>立方米</w:t>
            </w:r>
          </w:p>
        </w:tc>
        <w:tc>
          <w:tcPr>
            <w:tcW w:w="1888" w:type="dxa"/>
            <w:vAlign w:val="center"/>
          </w:tcPr>
          <w:p w14:paraId="102DCD98">
            <w:pPr>
              <w:spacing w:line="380" w:lineRule="exact"/>
              <w:jc w:val="center"/>
              <w:rPr>
                <w:rStyle w:val="8"/>
                <w:rFonts w:ascii="仿宋_GB2312" w:eastAsia="仿宋_GB2312"/>
                <w:sz w:val="24"/>
              </w:rPr>
            </w:pPr>
            <w:r>
              <w:rPr>
                <w:rStyle w:val="8"/>
                <w:rFonts w:hint="eastAsia" w:ascii="仿宋_GB2312" w:eastAsia="仿宋_GB2312"/>
                <w:sz w:val="24"/>
              </w:rPr>
              <w:t>250-300</w:t>
            </w:r>
          </w:p>
        </w:tc>
        <w:tc>
          <w:tcPr>
            <w:tcW w:w="2444" w:type="dxa"/>
            <w:vAlign w:val="center"/>
          </w:tcPr>
          <w:p w14:paraId="3138B077">
            <w:pPr>
              <w:spacing w:line="380" w:lineRule="exact"/>
              <w:jc w:val="center"/>
              <w:rPr>
                <w:rStyle w:val="8"/>
                <w:rFonts w:ascii="仿宋_GB2312" w:eastAsia="仿宋_GB2312"/>
                <w:sz w:val="24"/>
              </w:rPr>
            </w:pPr>
          </w:p>
        </w:tc>
      </w:tr>
      <w:tr w14:paraId="729E1F7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continue"/>
            <w:vAlign w:val="center"/>
          </w:tcPr>
          <w:p w14:paraId="0D8E2667">
            <w:pPr>
              <w:spacing w:line="380" w:lineRule="exact"/>
              <w:jc w:val="center"/>
              <w:rPr>
                <w:rFonts w:ascii="仿宋_GB2312" w:eastAsia="仿宋_GB2312"/>
                <w:sz w:val="32"/>
              </w:rPr>
            </w:pPr>
          </w:p>
        </w:tc>
        <w:tc>
          <w:tcPr>
            <w:tcW w:w="2179" w:type="dxa"/>
            <w:vAlign w:val="center"/>
          </w:tcPr>
          <w:p w14:paraId="2A4D3F5A">
            <w:pPr>
              <w:spacing w:line="380" w:lineRule="exact"/>
              <w:jc w:val="center"/>
              <w:rPr>
                <w:rStyle w:val="8"/>
                <w:rFonts w:ascii="仿宋_GB2312" w:eastAsia="仿宋_GB2312"/>
                <w:sz w:val="24"/>
              </w:rPr>
            </w:pPr>
            <w:r>
              <w:rPr>
                <w:rStyle w:val="8"/>
                <w:rFonts w:hint="eastAsia" w:ascii="仿宋_GB2312" w:eastAsia="仿宋_GB2312"/>
                <w:sz w:val="24"/>
              </w:rPr>
              <w:t>砖</w:t>
            </w:r>
          </w:p>
        </w:tc>
        <w:tc>
          <w:tcPr>
            <w:tcW w:w="1763" w:type="dxa"/>
            <w:vAlign w:val="center"/>
          </w:tcPr>
          <w:p w14:paraId="0F4EB5DD">
            <w:pPr>
              <w:spacing w:line="380" w:lineRule="exact"/>
              <w:jc w:val="center"/>
              <w:rPr>
                <w:rStyle w:val="8"/>
                <w:rFonts w:ascii="仿宋_GB2312" w:eastAsia="仿宋_GB2312"/>
                <w:sz w:val="24"/>
              </w:rPr>
            </w:pPr>
            <w:r>
              <w:rPr>
                <w:rStyle w:val="8"/>
                <w:rFonts w:hint="eastAsia" w:ascii="仿宋_GB2312" w:eastAsia="仿宋_GB2312"/>
                <w:sz w:val="24"/>
              </w:rPr>
              <w:t>立方米</w:t>
            </w:r>
          </w:p>
        </w:tc>
        <w:tc>
          <w:tcPr>
            <w:tcW w:w="1888" w:type="dxa"/>
            <w:vAlign w:val="center"/>
          </w:tcPr>
          <w:p w14:paraId="27036D23">
            <w:pPr>
              <w:spacing w:line="380" w:lineRule="exact"/>
              <w:jc w:val="center"/>
              <w:rPr>
                <w:rStyle w:val="8"/>
                <w:rFonts w:ascii="仿宋_GB2312" w:eastAsia="仿宋_GB2312"/>
                <w:sz w:val="24"/>
              </w:rPr>
            </w:pPr>
            <w:r>
              <w:rPr>
                <w:rStyle w:val="8"/>
                <w:rFonts w:hint="eastAsia" w:ascii="仿宋_GB2312" w:eastAsia="仿宋_GB2312"/>
                <w:sz w:val="24"/>
              </w:rPr>
              <w:t>200-250</w:t>
            </w:r>
          </w:p>
        </w:tc>
        <w:tc>
          <w:tcPr>
            <w:tcW w:w="2444" w:type="dxa"/>
            <w:vAlign w:val="center"/>
          </w:tcPr>
          <w:p w14:paraId="42D0B26D">
            <w:pPr>
              <w:spacing w:line="380" w:lineRule="exact"/>
              <w:jc w:val="center"/>
              <w:rPr>
                <w:rStyle w:val="8"/>
                <w:rFonts w:ascii="仿宋_GB2312" w:eastAsia="仿宋_GB2312"/>
                <w:sz w:val="24"/>
              </w:rPr>
            </w:pPr>
          </w:p>
        </w:tc>
      </w:tr>
      <w:tr w14:paraId="2ED7D7B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continue"/>
            <w:vAlign w:val="center"/>
          </w:tcPr>
          <w:p w14:paraId="6D18689F">
            <w:pPr>
              <w:spacing w:line="380" w:lineRule="exact"/>
              <w:jc w:val="center"/>
              <w:rPr>
                <w:rFonts w:ascii="仿宋_GB2312" w:eastAsia="仿宋_GB2312"/>
                <w:sz w:val="32"/>
              </w:rPr>
            </w:pPr>
          </w:p>
        </w:tc>
        <w:tc>
          <w:tcPr>
            <w:tcW w:w="2179" w:type="dxa"/>
            <w:vAlign w:val="center"/>
          </w:tcPr>
          <w:p w14:paraId="584BB7B4">
            <w:pPr>
              <w:spacing w:line="380" w:lineRule="exact"/>
              <w:jc w:val="center"/>
              <w:rPr>
                <w:rStyle w:val="8"/>
                <w:rFonts w:ascii="仿宋_GB2312" w:eastAsia="仿宋_GB2312"/>
                <w:sz w:val="24"/>
              </w:rPr>
            </w:pPr>
            <w:r>
              <w:rPr>
                <w:rStyle w:val="8"/>
                <w:rFonts w:hint="eastAsia" w:ascii="仿宋_GB2312" w:eastAsia="仿宋_GB2312"/>
                <w:sz w:val="24"/>
              </w:rPr>
              <w:t>乱石</w:t>
            </w:r>
          </w:p>
        </w:tc>
        <w:tc>
          <w:tcPr>
            <w:tcW w:w="1763" w:type="dxa"/>
            <w:vAlign w:val="center"/>
          </w:tcPr>
          <w:p w14:paraId="64E0C0C1">
            <w:pPr>
              <w:spacing w:line="380" w:lineRule="exact"/>
              <w:jc w:val="center"/>
              <w:rPr>
                <w:rStyle w:val="8"/>
                <w:rFonts w:ascii="仿宋_GB2312" w:eastAsia="仿宋_GB2312"/>
                <w:sz w:val="24"/>
              </w:rPr>
            </w:pPr>
            <w:r>
              <w:rPr>
                <w:rStyle w:val="8"/>
                <w:rFonts w:hint="eastAsia" w:ascii="仿宋_GB2312" w:eastAsia="仿宋_GB2312"/>
                <w:sz w:val="24"/>
              </w:rPr>
              <w:t>立方米</w:t>
            </w:r>
          </w:p>
        </w:tc>
        <w:tc>
          <w:tcPr>
            <w:tcW w:w="1888" w:type="dxa"/>
            <w:vAlign w:val="center"/>
          </w:tcPr>
          <w:p w14:paraId="0C12DA7B">
            <w:pPr>
              <w:spacing w:line="380" w:lineRule="exact"/>
              <w:jc w:val="center"/>
              <w:rPr>
                <w:rStyle w:val="8"/>
                <w:rFonts w:ascii="仿宋_GB2312" w:eastAsia="仿宋_GB2312"/>
                <w:sz w:val="24"/>
              </w:rPr>
            </w:pPr>
            <w:r>
              <w:rPr>
                <w:rStyle w:val="8"/>
                <w:rFonts w:hint="eastAsia" w:ascii="仿宋_GB2312" w:eastAsia="仿宋_GB2312"/>
                <w:sz w:val="24"/>
              </w:rPr>
              <w:t>180-250</w:t>
            </w:r>
          </w:p>
        </w:tc>
        <w:tc>
          <w:tcPr>
            <w:tcW w:w="2444" w:type="dxa"/>
            <w:vAlign w:val="center"/>
          </w:tcPr>
          <w:p w14:paraId="17FA7447">
            <w:pPr>
              <w:spacing w:line="380" w:lineRule="exact"/>
              <w:jc w:val="center"/>
              <w:rPr>
                <w:rStyle w:val="8"/>
                <w:rFonts w:ascii="仿宋_GB2312" w:eastAsia="仿宋_GB2312"/>
                <w:sz w:val="24"/>
              </w:rPr>
            </w:pPr>
          </w:p>
        </w:tc>
      </w:tr>
      <w:tr w14:paraId="747D8F1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continue"/>
            <w:vAlign w:val="center"/>
          </w:tcPr>
          <w:p w14:paraId="214D8889">
            <w:pPr>
              <w:spacing w:line="380" w:lineRule="exact"/>
              <w:jc w:val="center"/>
              <w:rPr>
                <w:rFonts w:ascii="仿宋_GB2312" w:eastAsia="仿宋_GB2312"/>
                <w:sz w:val="32"/>
              </w:rPr>
            </w:pPr>
          </w:p>
        </w:tc>
        <w:tc>
          <w:tcPr>
            <w:tcW w:w="2179" w:type="dxa"/>
            <w:vAlign w:val="center"/>
          </w:tcPr>
          <w:p w14:paraId="4C0B97A8">
            <w:pPr>
              <w:spacing w:line="380" w:lineRule="exact"/>
              <w:jc w:val="center"/>
              <w:rPr>
                <w:rStyle w:val="8"/>
                <w:rFonts w:ascii="仿宋_GB2312" w:eastAsia="仿宋_GB2312"/>
                <w:sz w:val="24"/>
              </w:rPr>
            </w:pPr>
            <w:r>
              <w:rPr>
                <w:rStyle w:val="8"/>
                <w:rFonts w:hint="eastAsia" w:ascii="仿宋_GB2312" w:eastAsia="仿宋_GB2312"/>
                <w:sz w:val="24"/>
              </w:rPr>
              <w:t>土井</w:t>
            </w:r>
          </w:p>
        </w:tc>
        <w:tc>
          <w:tcPr>
            <w:tcW w:w="1763" w:type="dxa"/>
            <w:vAlign w:val="center"/>
          </w:tcPr>
          <w:p w14:paraId="74CC5102">
            <w:pPr>
              <w:spacing w:line="380" w:lineRule="exact"/>
              <w:jc w:val="center"/>
              <w:rPr>
                <w:rStyle w:val="8"/>
                <w:rFonts w:ascii="仿宋_GB2312" w:eastAsia="仿宋_GB2312"/>
                <w:sz w:val="24"/>
              </w:rPr>
            </w:pPr>
            <w:r>
              <w:rPr>
                <w:rStyle w:val="8"/>
                <w:rFonts w:hint="eastAsia" w:ascii="仿宋_GB2312" w:eastAsia="仿宋_GB2312"/>
                <w:sz w:val="24"/>
              </w:rPr>
              <w:t>立方米</w:t>
            </w:r>
          </w:p>
        </w:tc>
        <w:tc>
          <w:tcPr>
            <w:tcW w:w="1888" w:type="dxa"/>
            <w:vAlign w:val="center"/>
          </w:tcPr>
          <w:p w14:paraId="20B87CD1">
            <w:pPr>
              <w:spacing w:line="380" w:lineRule="exact"/>
              <w:jc w:val="center"/>
              <w:rPr>
                <w:rStyle w:val="8"/>
                <w:rFonts w:ascii="仿宋_GB2312" w:eastAsia="仿宋_GB2312"/>
                <w:sz w:val="24"/>
              </w:rPr>
            </w:pPr>
            <w:r>
              <w:rPr>
                <w:rStyle w:val="8"/>
                <w:rFonts w:hint="eastAsia" w:ascii="仿宋_GB2312" w:eastAsia="仿宋_GB2312"/>
                <w:sz w:val="24"/>
              </w:rPr>
              <w:t>100-150</w:t>
            </w:r>
          </w:p>
        </w:tc>
        <w:tc>
          <w:tcPr>
            <w:tcW w:w="2444" w:type="dxa"/>
            <w:vAlign w:val="center"/>
          </w:tcPr>
          <w:p w14:paraId="74EE3E37">
            <w:pPr>
              <w:spacing w:line="380" w:lineRule="exact"/>
              <w:jc w:val="center"/>
              <w:rPr>
                <w:rStyle w:val="8"/>
                <w:rFonts w:ascii="仿宋_GB2312" w:eastAsia="仿宋_GB2312"/>
                <w:sz w:val="24"/>
              </w:rPr>
            </w:pPr>
          </w:p>
        </w:tc>
      </w:tr>
      <w:tr w14:paraId="6859580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continue"/>
            <w:vAlign w:val="center"/>
          </w:tcPr>
          <w:p w14:paraId="0D6A96DC">
            <w:pPr>
              <w:spacing w:line="380" w:lineRule="exact"/>
              <w:jc w:val="center"/>
              <w:rPr>
                <w:rFonts w:ascii="仿宋_GB2312" w:eastAsia="仿宋_GB2312"/>
                <w:sz w:val="32"/>
              </w:rPr>
            </w:pPr>
          </w:p>
        </w:tc>
        <w:tc>
          <w:tcPr>
            <w:tcW w:w="2179" w:type="dxa"/>
            <w:vAlign w:val="center"/>
          </w:tcPr>
          <w:p w14:paraId="2ADDFDBB">
            <w:pPr>
              <w:spacing w:line="380" w:lineRule="exact"/>
              <w:jc w:val="center"/>
              <w:rPr>
                <w:rStyle w:val="8"/>
                <w:rFonts w:ascii="仿宋_GB2312" w:eastAsia="仿宋_GB2312"/>
                <w:sz w:val="24"/>
              </w:rPr>
            </w:pPr>
            <w:r>
              <w:rPr>
                <w:rStyle w:val="8"/>
                <w:rFonts w:hint="eastAsia" w:ascii="仿宋_GB2312" w:eastAsia="仿宋_GB2312"/>
                <w:sz w:val="24"/>
              </w:rPr>
              <w:t>水泥墙</w:t>
            </w:r>
          </w:p>
        </w:tc>
        <w:tc>
          <w:tcPr>
            <w:tcW w:w="1763" w:type="dxa"/>
            <w:vAlign w:val="center"/>
          </w:tcPr>
          <w:p w14:paraId="0290DEB4">
            <w:pPr>
              <w:spacing w:line="380" w:lineRule="exact"/>
              <w:jc w:val="center"/>
              <w:rPr>
                <w:rStyle w:val="8"/>
                <w:rFonts w:ascii="仿宋_GB2312" w:eastAsia="仿宋_GB2312"/>
                <w:sz w:val="24"/>
              </w:rPr>
            </w:pPr>
            <w:r>
              <w:rPr>
                <w:rStyle w:val="8"/>
                <w:rFonts w:hint="eastAsia" w:ascii="仿宋_GB2312" w:eastAsia="仿宋_GB2312"/>
                <w:sz w:val="24"/>
              </w:rPr>
              <w:t>立方米</w:t>
            </w:r>
          </w:p>
        </w:tc>
        <w:tc>
          <w:tcPr>
            <w:tcW w:w="1888" w:type="dxa"/>
            <w:vAlign w:val="center"/>
          </w:tcPr>
          <w:p w14:paraId="459F9D28">
            <w:pPr>
              <w:spacing w:line="380" w:lineRule="exact"/>
              <w:jc w:val="center"/>
              <w:rPr>
                <w:rStyle w:val="8"/>
                <w:rFonts w:ascii="仿宋_GB2312" w:eastAsia="仿宋_GB2312"/>
                <w:sz w:val="24"/>
              </w:rPr>
            </w:pPr>
            <w:r>
              <w:rPr>
                <w:rStyle w:val="8"/>
                <w:rFonts w:hint="eastAsia" w:ascii="仿宋_GB2312" w:eastAsia="仿宋_GB2312"/>
                <w:sz w:val="24"/>
              </w:rPr>
              <w:t>150-200</w:t>
            </w:r>
          </w:p>
        </w:tc>
        <w:tc>
          <w:tcPr>
            <w:tcW w:w="2444" w:type="dxa"/>
            <w:vAlign w:val="center"/>
          </w:tcPr>
          <w:p w14:paraId="22539697">
            <w:pPr>
              <w:spacing w:line="380" w:lineRule="exact"/>
              <w:jc w:val="center"/>
              <w:rPr>
                <w:rStyle w:val="8"/>
                <w:rFonts w:ascii="仿宋_GB2312" w:eastAsia="仿宋_GB2312"/>
                <w:sz w:val="24"/>
              </w:rPr>
            </w:pPr>
          </w:p>
        </w:tc>
      </w:tr>
      <w:tr w14:paraId="11A8522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continue"/>
            <w:vAlign w:val="center"/>
          </w:tcPr>
          <w:p w14:paraId="11B4E952">
            <w:pPr>
              <w:spacing w:line="380" w:lineRule="exact"/>
              <w:jc w:val="center"/>
              <w:rPr>
                <w:rFonts w:ascii="仿宋_GB2312" w:eastAsia="仿宋_GB2312"/>
                <w:sz w:val="32"/>
              </w:rPr>
            </w:pPr>
          </w:p>
        </w:tc>
        <w:tc>
          <w:tcPr>
            <w:tcW w:w="2179" w:type="dxa"/>
            <w:vAlign w:val="center"/>
          </w:tcPr>
          <w:p w14:paraId="6074CFE3">
            <w:pPr>
              <w:spacing w:line="380" w:lineRule="exact"/>
              <w:jc w:val="center"/>
              <w:rPr>
                <w:rStyle w:val="8"/>
                <w:rFonts w:ascii="仿宋_GB2312" w:eastAsia="仿宋_GB2312"/>
                <w:sz w:val="24"/>
              </w:rPr>
            </w:pPr>
            <w:r>
              <w:rPr>
                <w:rStyle w:val="8"/>
                <w:rFonts w:hint="eastAsia" w:ascii="仿宋_GB2312" w:eastAsia="仿宋_GB2312"/>
                <w:sz w:val="24"/>
              </w:rPr>
              <w:t>民用机井</w:t>
            </w:r>
          </w:p>
        </w:tc>
        <w:tc>
          <w:tcPr>
            <w:tcW w:w="1763" w:type="dxa"/>
            <w:vAlign w:val="center"/>
          </w:tcPr>
          <w:p w14:paraId="6909BC25">
            <w:pPr>
              <w:spacing w:line="380" w:lineRule="exact"/>
              <w:jc w:val="center"/>
              <w:rPr>
                <w:rStyle w:val="8"/>
                <w:rFonts w:ascii="仿宋_GB2312" w:eastAsia="仿宋_GB2312"/>
                <w:sz w:val="24"/>
              </w:rPr>
            </w:pPr>
            <w:r>
              <w:rPr>
                <w:rStyle w:val="8"/>
                <w:rFonts w:hint="eastAsia" w:ascii="仿宋_GB2312" w:eastAsia="仿宋_GB2312"/>
                <w:sz w:val="24"/>
              </w:rPr>
              <w:t>米</w:t>
            </w:r>
          </w:p>
        </w:tc>
        <w:tc>
          <w:tcPr>
            <w:tcW w:w="1888" w:type="dxa"/>
            <w:vAlign w:val="center"/>
          </w:tcPr>
          <w:p w14:paraId="42BB9CC9">
            <w:pPr>
              <w:spacing w:line="380" w:lineRule="exact"/>
              <w:jc w:val="center"/>
              <w:rPr>
                <w:rStyle w:val="8"/>
                <w:rFonts w:ascii="仿宋_GB2312" w:eastAsia="仿宋_GB2312"/>
                <w:sz w:val="24"/>
              </w:rPr>
            </w:pPr>
            <w:r>
              <w:rPr>
                <w:rStyle w:val="8"/>
                <w:rFonts w:hint="eastAsia" w:ascii="仿宋_GB2312" w:eastAsia="仿宋_GB2312"/>
                <w:sz w:val="24"/>
              </w:rPr>
              <w:t>180</w:t>
            </w:r>
          </w:p>
        </w:tc>
        <w:tc>
          <w:tcPr>
            <w:tcW w:w="2444" w:type="dxa"/>
            <w:vAlign w:val="center"/>
          </w:tcPr>
          <w:p w14:paraId="199DC2E2">
            <w:pPr>
              <w:spacing w:line="380" w:lineRule="exact"/>
              <w:jc w:val="center"/>
              <w:rPr>
                <w:rStyle w:val="8"/>
                <w:rFonts w:ascii="仿宋_GB2312" w:eastAsia="仿宋_GB2312"/>
                <w:sz w:val="24"/>
              </w:rPr>
            </w:pPr>
            <w:r>
              <w:rPr>
                <w:rStyle w:val="8"/>
                <w:rFonts w:hint="eastAsia" w:ascii="仿宋_GB2312" w:eastAsia="仿宋_GB2312"/>
                <w:sz w:val="24"/>
              </w:rPr>
              <w:t>根据实际深度计算</w:t>
            </w:r>
          </w:p>
        </w:tc>
      </w:tr>
      <w:tr w14:paraId="73D396C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continue"/>
            <w:vAlign w:val="center"/>
          </w:tcPr>
          <w:p w14:paraId="1881CBDD">
            <w:pPr>
              <w:spacing w:line="380" w:lineRule="exact"/>
              <w:jc w:val="center"/>
              <w:rPr>
                <w:rFonts w:ascii="仿宋_GB2312" w:eastAsia="仿宋_GB2312"/>
                <w:sz w:val="32"/>
              </w:rPr>
            </w:pPr>
          </w:p>
        </w:tc>
        <w:tc>
          <w:tcPr>
            <w:tcW w:w="2179" w:type="dxa"/>
            <w:vAlign w:val="center"/>
          </w:tcPr>
          <w:p w14:paraId="405DFCCC">
            <w:pPr>
              <w:spacing w:line="380" w:lineRule="exact"/>
              <w:jc w:val="center"/>
              <w:rPr>
                <w:rStyle w:val="8"/>
                <w:rFonts w:ascii="仿宋_GB2312" w:eastAsia="仿宋_GB2312"/>
                <w:sz w:val="24"/>
              </w:rPr>
            </w:pPr>
            <w:r>
              <w:rPr>
                <w:rStyle w:val="8"/>
                <w:rFonts w:hint="eastAsia" w:ascii="仿宋_GB2312" w:eastAsia="仿宋_GB2312"/>
                <w:sz w:val="24"/>
              </w:rPr>
              <w:t>农田灌溉用机井</w:t>
            </w:r>
          </w:p>
        </w:tc>
        <w:tc>
          <w:tcPr>
            <w:tcW w:w="1763" w:type="dxa"/>
            <w:vAlign w:val="center"/>
          </w:tcPr>
          <w:p w14:paraId="0CCD6ED8">
            <w:pPr>
              <w:spacing w:line="380" w:lineRule="exact"/>
              <w:jc w:val="center"/>
              <w:rPr>
                <w:rStyle w:val="8"/>
                <w:rFonts w:ascii="仿宋_GB2312" w:eastAsia="仿宋_GB2312"/>
                <w:sz w:val="24"/>
              </w:rPr>
            </w:pPr>
            <w:r>
              <w:rPr>
                <w:rStyle w:val="8"/>
                <w:rFonts w:hint="eastAsia" w:ascii="仿宋_GB2312" w:eastAsia="仿宋_GB2312"/>
                <w:sz w:val="24"/>
              </w:rPr>
              <w:t>个</w:t>
            </w:r>
          </w:p>
        </w:tc>
        <w:tc>
          <w:tcPr>
            <w:tcW w:w="1888" w:type="dxa"/>
            <w:vAlign w:val="center"/>
          </w:tcPr>
          <w:p w14:paraId="48B4F073">
            <w:pPr>
              <w:spacing w:line="380" w:lineRule="exact"/>
              <w:jc w:val="center"/>
              <w:rPr>
                <w:rStyle w:val="8"/>
                <w:rFonts w:ascii="仿宋_GB2312" w:eastAsia="仿宋_GB2312"/>
                <w:sz w:val="24"/>
              </w:rPr>
            </w:pPr>
            <w:r>
              <w:rPr>
                <w:rStyle w:val="8"/>
                <w:rFonts w:hint="eastAsia" w:ascii="仿宋_GB2312" w:eastAsia="仿宋_GB2312"/>
                <w:sz w:val="24"/>
              </w:rPr>
              <w:t>5000-10000</w:t>
            </w:r>
          </w:p>
        </w:tc>
        <w:tc>
          <w:tcPr>
            <w:tcW w:w="2444" w:type="dxa"/>
            <w:vAlign w:val="center"/>
          </w:tcPr>
          <w:p w14:paraId="5DD35D55">
            <w:pPr>
              <w:spacing w:line="380" w:lineRule="exact"/>
              <w:jc w:val="center"/>
              <w:rPr>
                <w:rStyle w:val="8"/>
                <w:rFonts w:ascii="仿宋_GB2312" w:eastAsia="仿宋_GB2312"/>
                <w:sz w:val="24"/>
              </w:rPr>
            </w:pPr>
            <w:r>
              <w:rPr>
                <w:rStyle w:val="8"/>
                <w:rFonts w:hint="eastAsia" w:ascii="仿宋_GB2312" w:eastAsia="仿宋_GB2312"/>
                <w:sz w:val="24"/>
              </w:rPr>
              <w:t>指口径在8米以上的</w:t>
            </w:r>
          </w:p>
        </w:tc>
      </w:tr>
      <w:tr w14:paraId="7863255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continue"/>
            <w:vAlign w:val="center"/>
          </w:tcPr>
          <w:p w14:paraId="2BC5787B">
            <w:pPr>
              <w:spacing w:line="380" w:lineRule="exact"/>
              <w:jc w:val="center"/>
              <w:rPr>
                <w:rFonts w:ascii="仿宋_GB2312" w:eastAsia="仿宋_GB2312"/>
                <w:sz w:val="32"/>
              </w:rPr>
            </w:pPr>
          </w:p>
        </w:tc>
        <w:tc>
          <w:tcPr>
            <w:tcW w:w="2179" w:type="dxa"/>
            <w:vAlign w:val="center"/>
          </w:tcPr>
          <w:p w14:paraId="28DF2178">
            <w:pPr>
              <w:spacing w:line="380" w:lineRule="exact"/>
              <w:jc w:val="center"/>
              <w:rPr>
                <w:rStyle w:val="8"/>
                <w:rFonts w:ascii="仿宋_GB2312" w:eastAsia="仿宋_GB2312"/>
                <w:sz w:val="24"/>
              </w:rPr>
            </w:pPr>
            <w:r>
              <w:rPr>
                <w:rStyle w:val="8"/>
                <w:rFonts w:hint="eastAsia" w:ascii="仿宋_GB2312" w:eastAsia="仿宋_GB2312"/>
                <w:sz w:val="24"/>
              </w:rPr>
              <w:t>废井</w:t>
            </w:r>
          </w:p>
        </w:tc>
        <w:tc>
          <w:tcPr>
            <w:tcW w:w="1763" w:type="dxa"/>
            <w:vAlign w:val="center"/>
          </w:tcPr>
          <w:p w14:paraId="743D9C4E">
            <w:pPr>
              <w:spacing w:line="380" w:lineRule="exact"/>
              <w:jc w:val="center"/>
              <w:rPr>
                <w:rStyle w:val="8"/>
                <w:rFonts w:ascii="仿宋_GB2312" w:eastAsia="仿宋_GB2312"/>
                <w:sz w:val="24"/>
              </w:rPr>
            </w:pPr>
            <w:r>
              <w:rPr>
                <w:rStyle w:val="8"/>
                <w:rFonts w:hint="eastAsia" w:ascii="仿宋_GB2312" w:eastAsia="仿宋_GB2312"/>
                <w:sz w:val="24"/>
              </w:rPr>
              <w:t>口</w:t>
            </w:r>
          </w:p>
        </w:tc>
        <w:tc>
          <w:tcPr>
            <w:tcW w:w="1888" w:type="dxa"/>
            <w:vAlign w:val="center"/>
          </w:tcPr>
          <w:p w14:paraId="2F3B55EB">
            <w:pPr>
              <w:spacing w:line="380" w:lineRule="exact"/>
              <w:jc w:val="center"/>
              <w:rPr>
                <w:rStyle w:val="8"/>
                <w:rFonts w:ascii="仿宋_GB2312" w:eastAsia="仿宋_GB2312"/>
                <w:sz w:val="24"/>
              </w:rPr>
            </w:pPr>
            <w:r>
              <w:rPr>
                <w:rStyle w:val="8"/>
                <w:rFonts w:hint="eastAsia" w:ascii="仿宋_GB2312" w:eastAsia="仿宋_GB2312"/>
                <w:sz w:val="24"/>
              </w:rPr>
              <w:t>200-500</w:t>
            </w:r>
          </w:p>
        </w:tc>
        <w:tc>
          <w:tcPr>
            <w:tcW w:w="2444" w:type="dxa"/>
            <w:vAlign w:val="center"/>
          </w:tcPr>
          <w:p w14:paraId="3A19D33D">
            <w:pPr>
              <w:spacing w:line="380" w:lineRule="exact"/>
              <w:jc w:val="center"/>
              <w:rPr>
                <w:rStyle w:val="8"/>
                <w:rFonts w:ascii="仿宋_GB2312" w:eastAsia="仿宋_GB2312"/>
                <w:sz w:val="24"/>
              </w:rPr>
            </w:pPr>
          </w:p>
        </w:tc>
      </w:tr>
      <w:tr w14:paraId="532F25F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restart"/>
            <w:vAlign w:val="center"/>
          </w:tcPr>
          <w:p w14:paraId="64FF589A">
            <w:pPr>
              <w:spacing w:line="380" w:lineRule="exact"/>
              <w:jc w:val="center"/>
              <w:rPr>
                <w:rStyle w:val="8"/>
                <w:rFonts w:ascii="仿宋_GB2312" w:eastAsia="仿宋_GB2312"/>
                <w:sz w:val="24"/>
              </w:rPr>
            </w:pPr>
            <w:r>
              <w:rPr>
                <w:rStyle w:val="8"/>
                <w:rFonts w:hint="eastAsia" w:ascii="仿宋_GB2312" w:eastAsia="仿宋_GB2312"/>
                <w:sz w:val="24"/>
              </w:rPr>
              <w:t>门</w:t>
            </w:r>
          </w:p>
        </w:tc>
        <w:tc>
          <w:tcPr>
            <w:tcW w:w="2179" w:type="dxa"/>
            <w:vAlign w:val="center"/>
          </w:tcPr>
          <w:p w14:paraId="63F3BF80">
            <w:pPr>
              <w:spacing w:line="380" w:lineRule="exact"/>
              <w:jc w:val="center"/>
              <w:rPr>
                <w:rStyle w:val="8"/>
                <w:rFonts w:ascii="仿宋_GB2312" w:eastAsia="仿宋_GB2312"/>
                <w:sz w:val="24"/>
              </w:rPr>
            </w:pPr>
            <w:r>
              <w:rPr>
                <w:rStyle w:val="8"/>
                <w:rFonts w:hint="eastAsia" w:ascii="仿宋_GB2312" w:eastAsia="仿宋_GB2312"/>
                <w:sz w:val="24"/>
              </w:rPr>
              <w:t>电动门</w:t>
            </w:r>
          </w:p>
        </w:tc>
        <w:tc>
          <w:tcPr>
            <w:tcW w:w="1763" w:type="dxa"/>
            <w:vAlign w:val="center"/>
          </w:tcPr>
          <w:p w14:paraId="6622CE66">
            <w:pPr>
              <w:spacing w:line="380" w:lineRule="exact"/>
              <w:jc w:val="center"/>
              <w:rPr>
                <w:rStyle w:val="8"/>
                <w:rFonts w:ascii="仿宋_GB2312" w:eastAsia="仿宋_GB2312"/>
                <w:sz w:val="24"/>
              </w:rPr>
            </w:pPr>
            <w:r>
              <w:rPr>
                <w:rStyle w:val="8"/>
                <w:rFonts w:hint="eastAsia" w:ascii="仿宋_GB2312" w:eastAsia="仿宋_GB2312"/>
                <w:sz w:val="24"/>
              </w:rPr>
              <w:t>平方米</w:t>
            </w:r>
          </w:p>
        </w:tc>
        <w:tc>
          <w:tcPr>
            <w:tcW w:w="1888" w:type="dxa"/>
            <w:vAlign w:val="center"/>
          </w:tcPr>
          <w:p w14:paraId="3BEE4BE9">
            <w:pPr>
              <w:spacing w:line="380" w:lineRule="exact"/>
              <w:jc w:val="center"/>
              <w:rPr>
                <w:rStyle w:val="8"/>
                <w:rFonts w:ascii="仿宋_GB2312" w:eastAsia="仿宋_GB2312"/>
                <w:sz w:val="24"/>
              </w:rPr>
            </w:pPr>
            <w:r>
              <w:rPr>
                <w:rStyle w:val="8"/>
                <w:rFonts w:hint="eastAsia" w:ascii="仿宋_GB2312" w:eastAsia="仿宋_GB2312"/>
                <w:sz w:val="24"/>
              </w:rPr>
              <w:t>600</w:t>
            </w:r>
          </w:p>
        </w:tc>
        <w:tc>
          <w:tcPr>
            <w:tcW w:w="2444" w:type="dxa"/>
            <w:vMerge w:val="restart"/>
            <w:vAlign w:val="center"/>
          </w:tcPr>
          <w:p w14:paraId="02797DD4">
            <w:pPr>
              <w:spacing w:line="380" w:lineRule="exact"/>
              <w:rPr>
                <w:rFonts w:ascii="仿宋_GB2312" w:eastAsia="仿宋_GB2312"/>
                <w:sz w:val="32"/>
              </w:rPr>
            </w:pPr>
            <w:r>
              <w:rPr>
                <w:rStyle w:val="8"/>
                <w:rFonts w:hint="eastAsia" w:ascii="仿宋_GB2312" w:eastAsia="仿宋_GB2312"/>
                <w:sz w:val="24"/>
              </w:rPr>
              <w:t>室外围墙全封闭，其中电机每台补偿1200元</w:t>
            </w:r>
          </w:p>
        </w:tc>
      </w:tr>
      <w:tr w14:paraId="3A96493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continue"/>
            <w:vAlign w:val="center"/>
          </w:tcPr>
          <w:p w14:paraId="688FC9EF">
            <w:pPr>
              <w:spacing w:line="380" w:lineRule="exact"/>
              <w:jc w:val="center"/>
              <w:rPr>
                <w:rFonts w:ascii="仿宋_GB2312" w:eastAsia="仿宋_GB2312"/>
                <w:sz w:val="32"/>
              </w:rPr>
            </w:pPr>
          </w:p>
        </w:tc>
        <w:tc>
          <w:tcPr>
            <w:tcW w:w="2179" w:type="dxa"/>
            <w:vAlign w:val="center"/>
          </w:tcPr>
          <w:p w14:paraId="0C7F2984">
            <w:pPr>
              <w:spacing w:line="380" w:lineRule="exact"/>
              <w:jc w:val="center"/>
              <w:rPr>
                <w:rFonts w:ascii="仿宋_GB2312" w:eastAsia="仿宋_GB2312"/>
                <w:sz w:val="32"/>
              </w:rPr>
            </w:pPr>
            <w:r>
              <w:rPr>
                <w:rStyle w:val="8"/>
                <w:rFonts w:hint="eastAsia" w:ascii="仿宋_GB2312" w:eastAsia="仿宋_GB2312"/>
                <w:sz w:val="24"/>
              </w:rPr>
              <w:t>不锈钢门</w:t>
            </w:r>
          </w:p>
        </w:tc>
        <w:tc>
          <w:tcPr>
            <w:tcW w:w="1763" w:type="dxa"/>
            <w:vAlign w:val="center"/>
          </w:tcPr>
          <w:p w14:paraId="1392CE30">
            <w:pPr>
              <w:spacing w:line="380" w:lineRule="exact"/>
              <w:jc w:val="center"/>
              <w:rPr>
                <w:rFonts w:ascii="仿宋_GB2312" w:eastAsia="仿宋_GB2312"/>
                <w:sz w:val="32"/>
              </w:rPr>
            </w:pPr>
            <w:r>
              <w:rPr>
                <w:rStyle w:val="8"/>
                <w:rFonts w:hint="eastAsia" w:ascii="仿宋_GB2312" w:eastAsia="仿宋_GB2312"/>
                <w:sz w:val="24"/>
              </w:rPr>
              <w:t>平方米</w:t>
            </w:r>
          </w:p>
        </w:tc>
        <w:tc>
          <w:tcPr>
            <w:tcW w:w="1888" w:type="dxa"/>
            <w:vAlign w:val="center"/>
          </w:tcPr>
          <w:p w14:paraId="78D4D809">
            <w:pPr>
              <w:spacing w:line="380" w:lineRule="exact"/>
              <w:jc w:val="center"/>
              <w:rPr>
                <w:rFonts w:ascii="仿宋_GB2312" w:eastAsia="仿宋_GB2312"/>
                <w:sz w:val="32"/>
              </w:rPr>
            </w:pPr>
            <w:r>
              <w:rPr>
                <w:rStyle w:val="8"/>
                <w:rFonts w:hint="eastAsia" w:ascii="仿宋_GB2312" w:eastAsia="仿宋_GB2312"/>
                <w:sz w:val="24"/>
              </w:rPr>
              <w:t>600</w:t>
            </w:r>
          </w:p>
        </w:tc>
        <w:tc>
          <w:tcPr>
            <w:tcW w:w="2444" w:type="dxa"/>
            <w:vMerge w:val="continue"/>
            <w:vAlign w:val="center"/>
          </w:tcPr>
          <w:p w14:paraId="7EA3BB18">
            <w:pPr>
              <w:spacing w:line="380" w:lineRule="exact"/>
              <w:jc w:val="center"/>
              <w:rPr>
                <w:rFonts w:ascii="仿宋_GB2312" w:eastAsia="仿宋_GB2312"/>
                <w:sz w:val="32"/>
              </w:rPr>
            </w:pPr>
          </w:p>
        </w:tc>
      </w:tr>
      <w:tr w14:paraId="1EFC7AA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continue"/>
            <w:vAlign w:val="center"/>
          </w:tcPr>
          <w:p w14:paraId="2CDB0F0E">
            <w:pPr>
              <w:spacing w:line="380" w:lineRule="exact"/>
              <w:jc w:val="center"/>
              <w:rPr>
                <w:rFonts w:ascii="仿宋_GB2312" w:eastAsia="仿宋_GB2312"/>
                <w:sz w:val="32"/>
              </w:rPr>
            </w:pPr>
          </w:p>
        </w:tc>
        <w:tc>
          <w:tcPr>
            <w:tcW w:w="2179" w:type="dxa"/>
            <w:vAlign w:val="center"/>
          </w:tcPr>
          <w:p w14:paraId="26212264">
            <w:pPr>
              <w:spacing w:line="380" w:lineRule="exact"/>
              <w:jc w:val="center"/>
              <w:rPr>
                <w:rFonts w:ascii="仿宋_GB2312" w:eastAsia="仿宋_GB2312"/>
                <w:sz w:val="32"/>
              </w:rPr>
            </w:pPr>
            <w:r>
              <w:rPr>
                <w:rStyle w:val="8"/>
                <w:rFonts w:hint="eastAsia" w:ascii="仿宋_GB2312" w:eastAsia="仿宋_GB2312"/>
                <w:sz w:val="24"/>
              </w:rPr>
              <w:t>镀锌板门</w:t>
            </w:r>
          </w:p>
        </w:tc>
        <w:tc>
          <w:tcPr>
            <w:tcW w:w="1763" w:type="dxa"/>
            <w:vAlign w:val="center"/>
          </w:tcPr>
          <w:p w14:paraId="108E9204">
            <w:pPr>
              <w:spacing w:line="380" w:lineRule="exact"/>
              <w:jc w:val="center"/>
              <w:rPr>
                <w:rFonts w:ascii="仿宋_GB2312" w:eastAsia="仿宋_GB2312"/>
                <w:sz w:val="32"/>
              </w:rPr>
            </w:pPr>
            <w:r>
              <w:rPr>
                <w:rStyle w:val="8"/>
                <w:rFonts w:hint="eastAsia" w:ascii="仿宋_GB2312" w:eastAsia="仿宋_GB2312"/>
                <w:sz w:val="24"/>
              </w:rPr>
              <w:t>平方米</w:t>
            </w:r>
          </w:p>
        </w:tc>
        <w:tc>
          <w:tcPr>
            <w:tcW w:w="1888" w:type="dxa"/>
            <w:vAlign w:val="center"/>
          </w:tcPr>
          <w:p w14:paraId="2ECF7FF3">
            <w:pPr>
              <w:spacing w:line="380" w:lineRule="exact"/>
              <w:jc w:val="center"/>
              <w:rPr>
                <w:rFonts w:ascii="仿宋_GB2312" w:eastAsia="仿宋_GB2312"/>
                <w:sz w:val="32"/>
              </w:rPr>
            </w:pPr>
            <w:r>
              <w:rPr>
                <w:rStyle w:val="8"/>
                <w:rFonts w:hint="eastAsia" w:ascii="仿宋_GB2312" w:eastAsia="仿宋_GB2312"/>
                <w:sz w:val="24"/>
              </w:rPr>
              <w:t>260</w:t>
            </w:r>
          </w:p>
        </w:tc>
        <w:tc>
          <w:tcPr>
            <w:tcW w:w="2444" w:type="dxa"/>
            <w:vMerge w:val="continue"/>
            <w:vAlign w:val="center"/>
          </w:tcPr>
          <w:p w14:paraId="0AE3374F">
            <w:pPr>
              <w:spacing w:line="380" w:lineRule="exact"/>
              <w:jc w:val="center"/>
              <w:rPr>
                <w:rFonts w:ascii="仿宋_GB2312" w:eastAsia="仿宋_GB2312"/>
                <w:sz w:val="32"/>
              </w:rPr>
            </w:pPr>
          </w:p>
        </w:tc>
      </w:tr>
      <w:tr w14:paraId="1A36229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restart"/>
            <w:vAlign w:val="center"/>
          </w:tcPr>
          <w:p w14:paraId="65D581AD">
            <w:pPr>
              <w:spacing w:line="380" w:lineRule="exact"/>
              <w:jc w:val="center"/>
              <w:rPr>
                <w:rFonts w:ascii="仿宋_GB2312" w:eastAsia="仿宋_GB2312"/>
                <w:sz w:val="32"/>
              </w:rPr>
            </w:pPr>
            <w:r>
              <w:rPr>
                <w:rStyle w:val="8"/>
                <w:rFonts w:hint="eastAsia" w:ascii="仿宋_GB2312" w:eastAsia="仿宋_GB2312"/>
                <w:sz w:val="24"/>
              </w:rPr>
              <w:t>围墙</w:t>
            </w:r>
          </w:p>
        </w:tc>
        <w:tc>
          <w:tcPr>
            <w:tcW w:w="2179" w:type="dxa"/>
            <w:vAlign w:val="center"/>
          </w:tcPr>
          <w:p w14:paraId="7DB82ED5">
            <w:pPr>
              <w:spacing w:line="380" w:lineRule="exact"/>
              <w:jc w:val="center"/>
              <w:rPr>
                <w:rStyle w:val="8"/>
                <w:rFonts w:ascii="仿宋_GB2312" w:eastAsia="仿宋_GB2312"/>
                <w:sz w:val="24"/>
              </w:rPr>
            </w:pPr>
            <w:r>
              <w:rPr>
                <w:rStyle w:val="8"/>
                <w:rFonts w:hint="eastAsia" w:ascii="仿宋_GB2312" w:eastAsia="仿宋_GB2312"/>
                <w:sz w:val="24"/>
              </w:rPr>
              <w:t>土</w:t>
            </w:r>
          </w:p>
        </w:tc>
        <w:tc>
          <w:tcPr>
            <w:tcW w:w="1763" w:type="dxa"/>
            <w:vAlign w:val="center"/>
          </w:tcPr>
          <w:p w14:paraId="4F44C8C8">
            <w:pPr>
              <w:spacing w:line="380" w:lineRule="exact"/>
              <w:jc w:val="center"/>
              <w:rPr>
                <w:rStyle w:val="8"/>
                <w:rFonts w:ascii="仿宋_GB2312" w:eastAsia="仿宋_GB2312"/>
                <w:sz w:val="24"/>
              </w:rPr>
            </w:pPr>
            <w:r>
              <w:rPr>
                <w:rStyle w:val="8"/>
                <w:rFonts w:hint="eastAsia" w:ascii="仿宋_GB2312" w:eastAsia="仿宋_GB2312"/>
                <w:sz w:val="24"/>
              </w:rPr>
              <w:t>立方米</w:t>
            </w:r>
          </w:p>
        </w:tc>
        <w:tc>
          <w:tcPr>
            <w:tcW w:w="1888" w:type="dxa"/>
            <w:vAlign w:val="center"/>
          </w:tcPr>
          <w:p w14:paraId="4B34A60C">
            <w:pPr>
              <w:spacing w:line="380" w:lineRule="exact"/>
              <w:jc w:val="center"/>
              <w:rPr>
                <w:rStyle w:val="8"/>
                <w:rFonts w:ascii="仿宋_GB2312" w:eastAsia="仿宋_GB2312"/>
                <w:sz w:val="24"/>
              </w:rPr>
            </w:pPr>
            <w:r>
              <w:rPr>
                <w:rStyle w:val="8"/>
                <w:rFonts w:hint="eastAsia" w:ascii="仿宋_GB2312" w:eastAsia="仿宋_GB2312"/>
                <w:sz w:val="24"/>
              </w:rPr>
              <w:t>25-35</w:t>
            </w:r>
          </w:p>
        </w:tc>
        <w:tc>
          <w:tcPr>
            <w:tcW w:w="2444" w:type="dxa"/>
            <w:vAlign w:val="center"/>
          </w:tcPr>
          <w:p w14:paraId="37FF2065">
            <w:pPr>
              <w:spacing w:line="380" w:lineRule="exact"/>
              <w:jc w:val="center"/>
              <w:rPr>
                <w:rFonts w:ascii="仿宋_GB2312" w:eastAsia="仿宋_GB2312"/>
                <w:sz w:val="32"/>
              </w:rPr>
            </w:pPr>
          </w:p>
        </w:tc>
      </w:tr>
      <w:tr w14:paraId="1532A3E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continue"/>
            <w:vAlign w:val="center"/>
          </w:tcPr>
          <w:p w14:paraId="1AA5DF9F">
            <w:pPr>
              <w:spacing w:line="380" w:lineRule="exact"/>
              <w:jc w:val="center"/>
              <w:rPr>
                <w:rFonts w:ascii="仿宋_GB2312" w:eastAsia="仿宋_GB2312"/>
                <w:sz w:val="32"/>
              </w:rPr>
            </w:pPr>
          </w:p>
        </w:tc>
        <w:tc>
          <w:tcPr>
            <w:tcW w:w="2179" w:type="dxa"/>
            <w:vAlign w:val="center"/>
          </w:tcPr>
          <w:p w14:paraId="646B7BE3">
            <w:pPr>
              <w:spacing w:line="380" w:lineRule="exact"/>
              <w:jc w:val="center"/>
              <w:rPr>
                <w:rStyle w:val="8"/>
                <w:rFonts w:ascii="仿宋_GB2312" w:eastAsia="仿宋_GB2312"/>
                <w:sz w:val="24"/>
              </w:rPr>
            </w:pPr>
            <w:r>
              <w:rPr>
                <w:rStyle w:val="8"/>
                <w:rFonts w:hint="eastAsia" w:ascii="仿宋_GB2312" w:eastAsia="仿宋_GB2312"/>
                <w:sz w:val="24"/>
              </w:rPr>
              <w:t>砖石混</w:t>
            </w:r>
          </w:p>
        </w:tc>
        <w:tc>
          <w:tcPr>
            <w:tcW w:w="1763" w:type="dxa"/>
            <w:vAlign w:val="center"/>
          </w:tcPr>
          <w:p w14:paraId="3FC2C4B9">
            <w:pPr>
              <w:spacing w:line="380" w:lineRule="exact"/>
              <w:jc w:val="center"/>
              <w:rPr>
                <w:rStyle w:val="8"/>
                <w:rFonts w:ascii="仿宋_GB2312" w:eastAsia="仿宋_GB2312"/>
                <w:sz w:val="24"/>
              </w:rPr>
            </w:pPr>
            <w:r>
              <w:rPr>
                <w:rStyle w:val="8"/>
                <w:rFonts w:hint="eastAsia" w:ascii="仿宋_GB2312" w:eastAsia="仿宋_GB2312"/>
                <w:sz w:val="24"/>
              </w:rPr>
              <w:t>立方米</w:t>
            </w:r>
          </w:p>
        </w:tc>
        <w:tc>
          <w:tcPr>
            <w:tcW w:w="1888" w:type="dxa"/>
            <w:vAlign w:val="center"/>
          </w:tcPr>
          <w:p w14:paraId="3CA82E4E">
            <w:pPr>
              <w:spacing w:line="380" w:lineRule="exact"/>
              <w:jc w:val="center"/>
              <w:rPr>
                <w:rStyle w:val="8"/>
                <w:rFonts w:ascii="仿宋_GB2312" w:eastAsia="仿宋_GB2312"/>
                <w:sz w:val="24"/>
              </w:rPr>
            </w:pPr>
            <w:r>
              <w:rPr>
                <w:rStyle w:val="8"/>
                <w:rFonts w:hint="eastAsia" w:ascii="仿宋_GB2312" w:eastAsia="仿宋_GB2312"/>
                <w:sz w:val="24"/>
              </w:rPr>
              <w:t>80</w:t>
            </w:r>
          </w:p>
        </w:tc>
        <w:tc>
          <w:tcPr>
            <w:tcW w:w="2444" w:type="dxa"/>
            <w:vAlign w:val="center"/>
          </w:tcPr>
          <w:p w14:paraId="6363F5F2">
            <w:pPr>
              <w:spacing w:line="380" w:lineRule="exact"/>
              <w:jc w:val="center"/>
              <w:rPr>
                <w:rFonts w:ascii="仿宋_GB2312" w:eastAsia="仿宋_GB2312"/>
                <w:sz w:val="32"/>
              </w:rPr>
            </w:pPr>
          </w:p>
        </w:tc>
      </w:tr>
      <w:tr w14:paraId="730DF4E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continue"/>
            <w:vAlign w:val="center"/>
          </w:tcPr>
          <w:p w14:paraId="22E56990">
            <w:pPr>
              <w:spacing w:line="380" w:lineRule="exact"/>
              <w:jc w:val="center"/>
              <w:rPr>
                <w:rFonts w:ascii="仿宋_GB2312" w:eastAsia="仿宋_GB2312"/>
                <w:sz w:val="32"/>
              </w:rPr>
            </w:pPr>
          </w:p>
        </w:tc>
        <w:tc>
          <w:tcPr>
            <w:tcW w:w="2179" w:type="dxa"/>
            <w:vAlign w:val="center"/>
          </w:tcPr>
          <w:p w14:paraId="08F68EE2">
            <w:pPr>
              <w:spacing w:line="380" w:lineRule="exact"/>
              <w:jc w:val="center"/>
              <w:rPr>
                <w:rStyle w:val="8"/>
                <w:rFonts w:ascii="仿宋_GB2312" w:eastAsia="仿宋_GB2312"/>
                <w:sz w:val="24"/>
              </w:rPr>
            </w:pPr>
            <w:r>
              <w:rPr>
                <w:rStyle w:val="8"/>
                <w:rFonts w:hint="eastAsia" w:ascii="仿宋_GB2312" w:eastAsia="仿宋_GB2312"/>
                <w:sz w:val="24"/>
              </w:rPr>
              <w:t>空心砖</w:t>
            </w:r>
          </w:p>
        </w:tc>
        <w:tc>
          <w:tcPr>
            <w:tcW w:w="1763" w:type="dxa"/>
            <w:vAlign w:val="center"/>
          </w:tcPr>
          <w:p w14:paraId="7D7881A7">
            <w:pPr>
              <w:spacing w:line="380" w:lineRule="exact"/>
              <w:jc w:val="center"/>
              <w:rPr>
                <w:rStyle w:val="8"/>
                <w:rFonts w:ascii="仿宋_GB2312" w:eastAsia="仿宋_GB2312"/>
                <w:sz w:val="24"/>
              </w:rPr>
            </w:pPr>
            <w:r>
              <w:rPr>
                <w:rStyle w:val="8"/>
                <w:rFonts w:hint="eastAsia" w:ascii="仿宋_GB2312" w:eastAsia="仿宋_GB2312"/>
                <w:sz w:val="24"/>
              </w:rPr>
              <w:t>立方米</w:t>
            </w:r>
          </w:p>
        </w:tc>
        <w:tc>
          <w:tcPr>
            <w:tcW w:w="1888" w:type="dxa"/>
            <w:vAlign w:val="center"/>
          </w:tcPr>
          <w:p w14:paraId="0AA24776">
            <w:pPr>
              <w:spacing w:line="380" w:lineRule="exact"/>
              <w:jc w:val="center"/>
              <w:rPr>
                <w:rStyle w:val="8"/>
                <w:rFonts w:ascii="仿宋_GB2312" w:eastAsia="仿宋_GB2312"/>
                <w:sz w:val="24"/>
              </w:rPr>
            </w:pPr>
            <w:r>
              <w:rPr>
                <w:rStyle w:val="8"/>
                <w:rFonts w:hint="eastAsia" w:ascii="仿宋_GB2312" w:eastAsia="仿宋_GB2312"/>
                <w:sz w:val="24"/>
              </w:rPr>
              <w:t>150-200</w:t>
            </w:r>
          </w:p>
        </w:tc>
        <w:tc>
          <w:tcPr>
            <w:tcW w:w="2444" w:type="dxa"/>
            <w:vAlign w:val="center"/>
          </w:tcPr>
          <w:p w14:paraId="57865D75">
            <w:pPr>
              <w:spacing w:line="380" w:lineRule="exact"/>
              <w:jc w:val="center"/>
              <w:rPr>
                <w:rFonts w:ascii="仿宋_GB2312" w:eastAsia="仿宋_GB2312"/>
                <w:sz w:val="32"/>
              </w:rPr>
            </w:pPr>
          </w:p>
        </w:tc>
      </w:tr>
      <w:tr w14:paraId="2302380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continue"/>
            <w:vAlign w:val="center"/>
          </w:tcPr>
          <w:p w14:paraId="39005623">
            <w:pPr>
              <w:spacing w:line="380" w:lineRule="exact"/>
              <w:jc w:val="center"/>
              <w:rPr>
                <w:rFonts w:ascii="仿宋_GB2312" w:eastAsia="仿宋_GB2312"/>
                <w:sz w:val="32"/>
              </w:rPr>
            </w:pPr>
          </w:p>
        </w:tc>
        <w:tc>
          <w:tcPr>
            <w:tcW w:w="2179" w:type="dxa"/>
            <w:vAlign w:val="center"/>
          </w:tcPr>
          <w:p w14:paraId="2581A17C">
            <w:pPr>
              <w:spacing w:line="380" w:lineRule="exact"/>
              <w:jc w:val="center"/>
              <w:rPr>
                <w:rStyle w:val="8"/>
                <w:rFonts w:ascii="仿宋_GB2312" w:eastAsia="仿宋_GB2312"/>
                <w:sz w:val="24"/>
              </w:rPr>
            </w:pPr>
            <w:r>
              <w:rPr>
                <w:rStyle w:val="8"/>
                <w:rFonts w:hint="eastAsia" w:ascii="仿宋_GB2312" w:eastAsia="仿宋_GB2312"/>
                <w:sz w:val="24"/>
              </w:rPr>
              <w:t>乱石</w:t>
            </w:r>
          </w:p>
        </w:tc>
        <w:tc>
          <w:tcPr>
            <w:tcW w:w="1763" w:type="dxa"/>
            <w:vAlign w:val="center"/>
          </w:tcPr>
          <w:p w14:paraId="13CD20D4">
            <w:pPr>
              <w:spacing w:line="380" w:lineRule="exact"/>
              <w:jc w:val="center"/>
              <w:rPr>
                <w:rStyle w:val="8"/>
                <w:rFonts w:ascii="仿宋_GB2312" w:eastAsia="仿宋_GB2312"/>
                <w:sz w:val="24"/>
              </w:rPr>
            </w:pPr>
            <w:r>
              <w:rPr>
                <w:rStyle w:val="8"/>
                <w:rFonts w:hint="eastAsia" w:ascii="仿宋_GB2312" w:eastAsia="仿宋_GB2312"/>
                <w:sz w:val="24"/>
              </w:rPr>
              <w:t>立方米</w:t>
            </w:r>
          </w:p>
        </w:tc>
        <w:tc>
          <w:tcPr>
            <w:tcW w:w="1888" w:type="dxa"/>
            <w:vAlign w:val="center"/>
          </w:tcPr>
          <w:p w14:paraId="68B7F8A0">
            <w:pPr>
              <w:spacing w:line="380" w:lineRule="exact"/>
              <w:jc w:val="center"/>
              <w:rPr>
                <w:rStyle w:val="8"/>
                <w:rFonts w:ascii="仿宋_GB2312" w:eastAsia="仿宋_GB2312"/>
                <w:sz w:val="24"/>
              </w:rPr>
            </w:pPr>
            <w:r>
              <w:rPr>
                <w:rStyle w:val="8"/>
                <w:rFonts w:hint="eastAsia" w:ascii="仿宋_GB2312" w:eastAsia="仿宋_GB2312"/>
                <w:sz w:val="24"/>
              </w:rPr>
              <w:t>150-180</w:t>
            </w:r>
          </w:p>
        </w:tc>
        <w:tc>
          <w:tcPr>
            <w:tcW w:w="2444" w:type="dxa"/>
            <w:vAlign w:val="center"/>
          </w:tcPr>
          <w:p w14:paraId="00B006ED">
            <w:pPr>
              <w:spacing w:line="380" w:lineRule="exact"/>
              <w:jc w:val="center"/>
              <w:rPr>
                <w:rFonts w:ascii="仿宋_GB2312" w:eastAsia="仿宋_GB2312"/>
                <w:sz w:val="32"/>
              </w:rPr>
            </w:pPr>
          </w:p>
        </w:tc>
      </w:tr>
      <w:tr w14:paraId="737F595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continue"/>
            <w:vAlign w:val="center"/>
          </w:tcPr>
          <w:p w14:paraId="6E1FFA85">
            <w:pPr>
              <w:spacing w:line="380" w:lineRule="exact"/>
              <w:jc w:val="center"/>
              <w:rPr>
                <w:rFonts w:ascii="仿宋_GB2312" w:eastAsia="仿宋_GB2312"/>
                <w:sz w:val="32"/>
              </w:rPr>
            </w:pPr>
          </w:p>
        </w:tc>
        <w:tc>
          <w:tcPr>
            <w:tcW w:w="2179" w:type="dxa"/>
            <w:vAlign w:val="center"/>
          </w:tcPr>
          <w:p w14:paraId="1F1BD67B">
            <w:pPr>
              <w:spacing w:line="380" w:lineRule="exact"/>
              <w:jc w:val="center"/>
              <w:rPr>
                <w:rStyle w:val="8"/>
                <w:rFonts w:ascii="仿宋_GB2312" w:eastAsia="仿宋_GB2312"/>
                <w:sz w:val="24"/>
              </w:rPr>
            </w:pPr>
            <w:r>
              <w:rPr>
                <w:rStyle w:val="8"/>
                <w:rFonts w:hint="eastAsia" w:ascii="仿宋_GB2312" w:eastAsia="仿宋_GB2312"/>
                <w:sz w:val="24"/>
              </w:rPr>
              <w:t>条石</w:t>
            </w:r>
          </w:p>
        </w:tc>
        <w:tc>
          <w:tcPr>
            <w:tcW w:w="1763" w:type="dxa"/>
            <w:vAlign w:val="center"/>
          </w:tcPr>
          <w:p w14:paraId="78688B71">
            <w:pPr>
              <w:spacing w:line="380" w:lineRule="exact"/>
              <w:jc w:val="center"/>
              <w:rPr>
                <w:rStyle w:val="8"/>
                <w:rFonts w:ascii="仿宋_GB2312" w:eastAsia="仿宋_GB2312"/>
                <w:sz w:val="24"/>
              </w:rPr>
            </w:pPr>
            <w:r>
              <w:rPr>
                <w:rStyle w:val="8"/>
                <w:rFonts w:hint="eastAsia" w:ascii="仿宋_GB2312" w:eastAsia="仿宋_GB2312"/>
                <w:sz w:val="24"/>
              </w:rPr>
              <w:t>立方米</w:t>
            </w:r>
          </w:p>
        </w:tc>
        <w:tc>
          <w:tcPr>
            <w:tcW w:w="1888" w:type="dxa"/>
            <w:vAlign w:val="center"/>
          </w:tcPr>
          <w:p w14:paraId="7E2DB990">
            <w:pPr>
              <w:spacing w:line="380" w:lineRule="exact"/>
              <w:jc w:val="center"/>
              <w:rPr>
                <w:rStyle w:val="8"/>
                <w:rFonts w:ascii="仿宋_GB2312" w:eastAsia="仿宋_GB2312"/>
                <w:sz w:val="24"/>
              </w:rPr>
            </w:pPr>
            <w:r>
              <w:rPr>
                <w:rStyle w:val="8"/>
                <w:rFonts w:hint="eastAsia" w:ascii="仿宋_GB2312" w:eastAsia="仿宋_GB2312"/>
                <w:sz w:val="24"/>
              </w:rPr>
              <w:t>250-300</w:t>
            </w:r>
          </w:p>
        </w:tc>
        <w:tc>
          <w:tcPr>
            <w:tcW w:w="2444" w:type="dxa"/>
            <w:vAlign w:val="center"/>
          </w:tcPr>
          <w:p w14:paraId="71C44AC1">
            <w:pPr>
              <w:spacing w:line="380" w:lineRule="exact"/>
              <w:jc w:val="center"/>
              <w:rPr>
                <w:rFonts w:ascii="仿宋_GB2312" w:eastAsia="仿宋_GB2312"/>
                <w:sz w:val="32"/>
              </w:rPr>
            </w:pPr>
          </w:p>
        </w:tc>
      </w:tr>
      <w:tr w14:paraId="052EB51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continue"/>
            <w:vAlign w:val="center"/>
          </w:tcPr>
          <w:p w14:paraId="31150A4E">
            <w:pPr>
              <w:spacing w:line="380" w:lineRule="exact"/>
              <w:jc w:val="center"/>
              <w:rPr>
                <w:rFonts w:ascii="仿宋_GB2312" w:eastAsia="仿宋_GB2312"/>
                <w:sz w:val="32"/>
              </w:rPr>
            </w:pPr>
          </w:p>
        </w:tc>
        <w:tc>
          <w:tcPr>
            <w:tcW w:w="2179" w:type="dxa"/>
            <w:vAlign w:val="center"/>
          </w:tcPr>
          <w:p w14:paraId="5C320DD9">
            <w:pPr>
              <w:spacing w:line="380" w:lineRule="exact"/>
              <w:jc w:val="center"/>
              <w:rPr>
                <w:rStyle w:val="8"/>
                <w:rFonts w:ascii="仿宋_GB2312" w:eastAsia="仿宋_GB2312"/>
                <w:sz w:val="24"/>
              </w:rPr>
            </w:pPr>
            <w:r>
              <w:rPr>
                <w:rStyle w:val="8"/>
                <w:rFonts w:hint="eastAsia" w:ascii="仿宋_GB2312" w:eastAsia="仿宋_GB2312"/>
                <w:sz w:val="24"/>
              </w:rPr>
              <w:t>砖</w:t>
            </w:r>
          </w:p>
        </w:tc>
        <w:tc>
          <w:tcPr>
            <w:tcW w:w="1763" w:type="dxa"/>
            <w:vAlign w:val="center"/>
          </w:tcPr>
          <w:p w14:paraId="11161EC1">
            <w:pPr>
              <w:spacing w:line="380" w:lineRule="exact"/>
              <w:jc w:val="center"/>
              <w:rPr>
                <w:rStyle w:val="8"/>
                <w:rFonts w:ascii="仿宋_GB2312" w:eastAsia="仿宋_GB2312"/>
                <w:sz w:val="24"/>
              </w:rPr>
            </w:pPr>
            <w:r>
              <w:rPr>
                <w:rStyle w:val="8"/>
                <w:rFonts w:hint="eastAsia" w:ascii="仿宋_GB2312" w:eastAsia="仿宋_GB2312"/>
                <w:sz w:val="24"/>
              </w:rPr>
              <w:t>立方米</w:t>
            </w:r>
          </w:p>
        </w:tc>
        <w:tc>
          <w:tcPr>
            <w:tcW w:w="1888" w:type="dxa"/>
            <w:vAlign w:val="center"/>
          </w:tcPr>
          <w:p w14:paraId="608E85FF">
            <w:pPr>
              <w:spacing w:line="380" w:lineRule="exact"/>
              <w:jc w:val="center"/>
              <w:rPr>
                <w:rStyle w:val="8"/>
                <w:rFonts w:ascii="仿宋_GB2312" w:eastAsia="仿宋_GB2312"/>
                <w:sz w:val="24"/>
              </w:rPr>
            </w:pPr>
            <w:r>
              <w:rPr>
                <w:rStyle w:val="8"/>
                <w:rFonts w:hint="eastAsia" w:ascii="仿宋_GB2312" w:eastAsia="仿宋_GB2312"/>
                <w:sz w:val="24"/>
              </w:rPr>
              <w:t>320-380</w:t>
            </w:r>
          </w:p>
        </w:tc>
        <w:tc>
          <w:tcPr>
            <w:tcW w:w="2444" w:type="dxa"/>
            <w:vAlign w:val="center"/>
          </w:tcPr>
          <w:p w14:paraId="060E776D">
            <w:pPr>
              <w:spacing w:line="380" w:lineRule="exact"/>
              <w:jc w:val="center"/>
              <w:rPr>
                <w:rFonts w:ascii="仿宋_GB2312" w:eastAsia="仿宋_GB2312"/>
                <w:sz w:val="32"/>
              </w:rPr>
            </w:pPr>
          </w:p>
        </w:tc>
      </w:tr>
      <w:tr w14:paraId="2973AAC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restart"/>
            <w:vAlign w:val="center"/>
          </w:tcPr>
          <w:p w14:paraId="7C4C097A">
            <w:pPr>
              <w:spacing w:line="380" w:lineRule="exact"/>
              <w:jc w:val="center"/>
              <w:rPr>
                <w:rFonts w:ascii="仿宋_GB2312" w:eastAsia="仿宋_GB2312"/>
                <w:sz w:val="32"/>
              </w:rPr>
            </w:pPr>
            <w:r>
              <w:rPr>
                <w:rStyle w:val="8"/>
                <w:rFonts w:hint="eastAsia" w:ascii="仿宋_GB2312" w:eastAsia="仿宋_GB2312"/>
                <w:sz w:val="24"/>
              </w:rPr>
              <w:t>挡土墙</w:t>
            </w:r>
          </w:p>
        </w:tc>
        <w:tc>
          <w:tcPr>
            <w:tcW w:w="2179" w:type="dxa"/>
            <w:vAlign w:val="center"/>
          </w:tcPr>
          <w:p w14:paraId="63D119DE">
            <w:pPr>
              <w:spacing w:line="380" w:lineRule="exact"/>
              <w:jc w:val="center"/>
              <w:rPr>
                <w:rStyle w:val="8"/>
                <w:rFonts w:ascii="仿宋_GB2312" w:eastAsia="仿宋_GB2312"/>
                <w:sz w:val="24"/>
              </w:rPr>
            </w:pPr>
            <w:r>
              <w:rPr>
                <w:rStyle w:val="8"/>
                <w:rFonts w:hint="eastAsia" w:ascii="仿宋_GB2312" w:eastAsia="仿宋_GB2312"/>
                <w:sz w:val="24"/>
              </w:rPr>
              <w:t>乱毛石</w:t>
            </w:r>
          </w:p>
        </w:tc>
        <w:tc>
          <w:tcPr>
            <w:tcW w:w="1763" w:type="dxa"/>
            <w:vAlign w:val="center"/>
          </w:tcPr>
          <w:p w14:paraId="4D74303B">
            <w:pPr>
              <w:spacing w:line="380" w:lineRule="exact"/>
              <w:jc w:val="center"/>
              <w:rPr>
                <w:rStyle w:val="8"/>
                <w:rFonts w:ascii="仿宋_GB2312" w:eastAsia="仿宋_GB2312"/>
                <w:sz w:val="24"/>
              </w:rPr>
            </w:pPr>
            <w:r>
              <w:rPr>
                <w:rStyle w:val="8"/>
                <w:rFonts w:hint="eastAsia" w:ascii="仿宋_GB2312" w:eastAsia="仿宋_GB2312"/>
                <w:sz w:val="24"/>
              </w:rPr>
              <w:t>立方米</w:t>
            </w:r>
          </w:p>
        </w:tc>
        <w:tc>
          <w:tcPr>
            <w:tcW w:w="1888" w:type="dxa"/>
            <w:vAlign w:val="center"/>
          </w:tcPr>
          <w:p w14:paraId="4ECAC26F">
            <w:pPr>
              <w:spacing w:line="380" w:lineRule="exact"/>
              <w:jc w:val="center"/>
              <w:rPr>
                <w:rStyle w:val="8"/>
                <w:rFonts w:ascii="仿宋_GB2312" w:eastAsia="仿宋_GB2312"/>
                <w:sz w:val="24"/>
              </w:rPr>
            </w:pPr>
            <w:r>
              <w:rPr>
                <w:rStyle w:val="8"/>
                <w:rFonts w:hint="eastAsia" w:ascii="仿宋_GB2312" w:eastAsia="仿宋_GB2312"/>
                <w:sz w:val="24"/>
              </w:rPr>
              <w:t>70</w:t>
            </w:r>
          </w:p>
        </w:tc>
        <w:tc>
          <w:tcPr>
            <w:tcW w:w="2444" w:type="dxa"/>
            <w:vAlign w:val="center"/>
          </w:tcPr>
          <w:p w14:paraId="619DD249">
            <w:pPr>
              <w:spacing w:line="380" w:lineRule="exact"/>
              <w:jc w:val="center"/>
              <w:rPr>
                <w:rFonts w:ascii="仿宋_GB2312" w:eastAsia="仿宋_GB2312"/>
                <w:sz w:val="32"/>
              </w:rPr>
            </w:pPr>
          </w:p>
        </w:tc>
      </w:tr>
      <w:tr w14:paraId="19A182B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continue"/>
            <w:vAlign w:val="center"/>
          </w:tcPr>
          <w:p w14:paraId="5C01A529">
            <w:pPr>
              <w:spacing w:line="380" w:lineRule="exact"/>
              <w:jc w:val="center"/>
              <w:rPr>
                <w:rFonts w:ascii="仿宋_GB2312" w:eastAsia="仿宋_GB2312"/>
                <w:sz w:val="32"/>
              </w:rPr>
            </w:pPr>
          </w:p>
        </w:tc>
        <w:tc>
          <w:tcPr>
            <w:tcW w:w="2179" w:type="dxa"/>
            <w:vAlign w:val="center"/>
          </w:tcPr>
          <w:p w14:paraId="015519B9">
            <w:pPr>
              <w:spacing w:line="380" w:lineRule="exact"/>
              <w:jc w:val="center"/>
              <w:rPr>
                <w:rStyle w:val="8"/>
                <w:rFonts w:ascii="仿宋_GB2312" w:eastAsia="仿宋_GB2312"/>
                <w:sz w:val="24"/>
              </w:rPr>
            </w:pPr>
            <w:r>
              <w:rPr>
                <w:rStyle w:val="8"/>
                <w:rFonts w:hint="eastAsia" w:ascii="仿宋_GB2312" w:eastAsia="仿宋_GB2312"/>
                <w:sz w:val="24"/>
              </w:rPr>
              <w:t>条  石</w:t>
            </w:r>
          </w:p>
        </w:tc>
        <w:tc>
          <w:tcPr>
            <w:tcW w:w="1763" w:type="dxa"/>
            <w:vAlign w:val="center"/>
          </w:tcPr>
          <w:p w14:paraId="794EF031">
            <w:pPr>
              <w:spacing w:line="380" w:lineRule="exact"/>
              <w:jc w:val="center"/>
              <w:rPr>
                <w:rStyle w:val="8"/>
                <w:rFonts w:ascii="仿宋_GB2312" w:eastAsia="仿宋_GB2312"/>
                <w:sz w:val="24"/>
              </w:rPr>
            </w:pPr>
            <w:r>
              <w:rPr>
                <w:rStyle w:val="8"/>
                <w:rFonts w:hint="eastAsia" w:ascii="仿宋_GB2312" w:eastAsia="仿宋_GB2312"/>
                <w:sz w:val="24"/>
              </w:rPr>
              <w:t>立方米</w:t>
            </w:r>
          </w:p>
        </w:tc>
        <w:tc>
          <w:tcPr>
            <w:tcW w:w="1888" w:type="dxa"/>
            <w:vAlign w:val="center"/>
          </w:tcPr>
          <w:p w14:paraId="1955B4FF">
            <w:pPr>
              <w:spacing w:line="380" w:lineRule="exact"/>
              <w:jc w:val="center"/>
              <w:rPr>
                <w:rStyle w:val="8"/>
                <w:rFonts w:ascii="仿宋_GB2312" w:eastAsia="仿宋_GB2312"/>
                <w:sz w:val="24"/>
              </w:rPr>
            </w:pPr>
            <w:r>
              <w:rPr>
                <w:rStyle w:val="8"/>
                <w:rFonts w:hint="eastAsia" w:ascii="仿宋_GB2312" w:eastAsia="仿宋_GB2312"/>
                <w:sz w:val="24"/>
              </w:rPr>
              <w:t>200-250</w:t>
            </w:r>
          </w:p>
        </w:tc>
        <w:tc>
          <w:tcPr>
            <w:tcW w:w="2444" w:type="dxa"/>
            <w:vAlign w:val="center"/>
          </w:tcPr>
          <w:p w14:paraId="71AD69F2">
            <w:pPr>
              <w:spacing w:line="380" w:lineRule="exact"/>
              <w:jc w:val="center"/>
              <w:rPr>
                <w:rFonts w:ascii="仿宋_GB2312" w:eastAsia="仿宋_GB2312"/>
                <w:sz w:val="32"/>
              </w:rPr>
            </w:pPr>
          </w:p>
        </w:tc>
      </w:tr>
      <w:tr w14:paraId="1E54CDB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restart"/>
            <w:vAlign w:val="center"/>
          </w:tcPr>
          <w:p w14:paraId="6ECC27E5">
            <w:pPr>
              <w:spacing w:line="380" w:lineRule="exact"/>
              <w:jc w:val="center"/>
              <w:rPr>
                <w:rFonts w:ascii="仿宋_GB2312" w:eastAsia="仿宋_GB2312"/>
                <w:sz w:val="32"/>
              </w:rPr>
            </w:pPr>
            <w:r>
              <w:rPr>
                <w:rStyle w:val="8"/>
                <w:rFonts w:hint="eastAsia" w:ascii="仿宋_GB2312" w:eastAsia="仿宋_GB2312"/>
                <w:sz w:val="24"/>
              </w:rPr>
              <w:t>庭埕</w:t>
            </w:r>
          </w:p>
        </w:tc>
        <w:tc>
          <w:tcPr>
            <w:tcW w:w="2179" w:type="dxa"/>
            <w:vAlign w:val="center"/>
          </w:tcPr>
          <w:p w14:paraId="4595C275">
            <w:pPr>
              <w:spacing w:line="380" w:lineRule="exact"/>
              <w:jc w:val="center"/>
              <w:rPr>
                <w:rStyle w:val="8"/>
                <w:rFonts w:ascii="仿宋_GB2312" w:eastAsia="仿宋_GB2312"/>
                <w:sz w:val="24"/>
              </w:rPr>
            </w:pPr>
            <w:r>
              <w:rPr>
                <w:rStyle w:val="8"/>
                <w:rFonts w:hint="eastAsia" w:ascii="仿宋_GB2312" w:eastAsia="仿宋_GB2312"/>
                <w:sz w:val="24"/>
              </w:rPr>
              <w:t>石  板</w:t>
            </w:r>
          </w:p>
        </w:tc>
        <w:tc>
          <w:tcPr>
            <w:tcW w:w="1763" w:type="dxa"/>
            <w:vAlign w:val="center"/>
          </w:tcPr>
          <w:p w14:paraId="0A41C250">
            <w:pPr>
              <w:spacing w:line="380" w:lineRule="exact"/>
              <w:jc w:val="center"/>
              <w:rPr>
                <w:rStyle w:val="8"/>
                <w:rFonts w:ascii="仿宋_GB2312" w:eastAsia="仿宋_GB2312"/>
                <w:sz w:val="24"/>
              </w:rPr>
            </w:pPr>
            <w:r>
              <w:rPr>
                <w:rStyle w:val="8"/>
                <w:rFonts w:hint="eastAsia" w:ascii="仿宋_GB2312" w:eastAsia="仿宋_GB2312"/>
                <w:sz w:val="24"/>
              </w:rPr>
              <w:t>平方米</w:t>
            </w:r>
          </w:p>
        </w:tc>
        <w:tc>
          <w:tcPr>
            <w:tcW w:w="1888" w:type="dxa"/>
            <w:vAlign w:val="center"/>
          </w:tcPr>
          <w:p w14:paraId="27A30BA1">
            <w:pPr>
              <w:spacing w:line="380" w:lineRule="exact"/>
              <w:jc w:val="center"/>
              <w:rPr>
                <w:rStyle w:val="8"/>
                <w:rFonts w:ascii="仿宋_GB2312" w:eastAsia="仿宋_GB2312"/>
                <w:sz w:val="24"/>
              </w:rPr>
            </w:pPr>
            <w:r>
              <w:rPr>
                <w:rStyle w:val="8"/>
                <w:rFonts w:hint="eastAsia" w:ascii="仿宋_GB2312" w:eastAsia="仿宋_GB2312"/>
                <w:sz w:val="24"/>
              </w:rPr>
              <w:t>80-100</w:t>
            </w:r>
          </w:p>
        </w:tc>
        <w:tc>
          <w:tcPr>
            <w:tcW w:w="2444" w:type="dxa"/>
            <w:vAlign w:val="center"/>
          </w:tcPr>
          <w:p w14:paraId="579D239D">
            <w:pPr>
              <w:spacing w:line="380" w:lineRule="exact"/>
              <w:rPr>
                <w:rStyle w:val="8"/>
                <w:rFonts w:ascii="仿宋_GB2312" w:eastAsia="仿宋_GB2312"/>
                <w:sz w:val="24"/>
              </w:rPr>
            </w:pPr>
            <w:r>
              <w:rPr>
                <w:rStyle w:val="8"/>
                <w:rFonts w:hint="eastAsia" w:ascii="仿宋_GB2312" w:eastAsia="仿宋_GB2312"/>
                <w:sz w:val="24"/>
              </w:rPr>
              <w:t>应分“大铺”“中铺”“碎铺”不同价值计算补偿</w:t>
            </w:r>
          </w:p>
        </w:tc>
      </w:tr>
      <w:tr w14:paraId="7F0F5CA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continue"/>
            <w:vAlign w:val="center"/>
          </w:tcPr>
          <w:p w14:paraId="6B91C357">
            <w:pPr>
              <w:spacing w:line="380" w:lineRule="exact"/>
              <w:jc w:val="center"/>
              <w:rPr>
                <w:rFonts w:ascii="仿宋_GB2312" w:eastAsia="仿宋_GB2312"/>
                <w:sz w:val="32"/>
              </w:rPr>
            </w:pPr>
          </w:p>
        </w:tc>
        <w:tc>
          <w:tcPr>
            <w:tcW w:w="2179" w:type="dxa"/>
            <w:vAlign w:val="center"/>
          </w:tcPr>
          <w:p w14:paraId="4E1AD376">
            <w:pPr>
              <w:spacing w:line="380" w:lineRule="exact"/>
              <w:jc w:val="center"/>
              <w:rPr>
                <w:rStyle w:val="8"/>
                <w:rFonts w:ascii="仿宋_GB2312" w:eastAsia="仿宋_GB2312"/>
                <w:sz w:val="24"/>
              </w:rPr>
            </w:pPr>
            <w:r>
              <w:rPr>
                <w:rStyle w:val="8"/>
                <w:rFonts w:hint="eastAsia" w:ascii="仿宋_GB2312" w:eastAsia="仿宋_GB2312"/>
                <w:sz w:val="24"/>
              </w:rPr>
              <w:t>砖</w:t>
            </w:r>
          </w:p>
        </w:tc>
        <w:tc>
          <w:tcPr>
            <w:tcW w:w="1763" w:type="dxa"/>
            <w:vAlign w:val="center"/>
          </w:tcPr>
          <w:p w14:paraId="55010ABC">
            <w:pPr>
              <w:spacing w:line="380" w:lineRule="exact"/>
              <w:jc w:val="center"/>
              <w:rPr>
                <w:rStyle w:val="8"/>
                <w:rFonts w:ascii="仿宋_GB2312" w:eastAsia="仿宋_GB2312"/>
                <w:sz w:val="24"/>
              </w:rPr>
            </w:pPr>
            <w:r>
              <w:rPr>
                <w:rStyle w:val="8"/>
                <w:rFonts w:hint="eastAsia" w:ascii="仿宋_GB2312" w:eastAsia="仿宋_GB2312"/>
                <w:sz w:val="24"/>
              </w:rPr>
              <w:t>平方米</w:t>
            </w:r>
          </w:p>
        </w:tc>
        <w:tc>
          <w:tcPr>
            <w:tcW w:w="1888" w:type="dxa"/>
            <w:vAlign w:val="center"/>
          </w:tcPr>
          <w:p w14:paraId="474C4CC2">
            <w:pPr>
              <w:spacing w:line="380" w:lineRule="exact"/>
              <w:jc w:val="center"/>
              <w:rPr>
                <w:rStyle w:val="8"/>
                <w:rFonts w:ascii="仿宋_GB2312" w:eastAsia="仿宋_GB2312"/>
                <w:sz w:val="24"/>
              </w:rPr>
            </w:pPr>
            <w:r>
              <w:rPr>
                <w:rStyle w:val="8"/>
                <w:rFonts w:hint="eastAsia" w:ascii="仿宋_GB2312" w:eastAsia="仿宋_GB2312"/>
                <w:sz w:val="24"/>
              </w:rPr>
              <w:t>80-100</w:t>
            </w:r>
          </w:p>
        </w:tc>
        <w:tc>
          <w:tcPr>
            <w:tcW w:w="2444" w:type="dxa"/>
            <w:vAlign w:val="center"/>
          </w:tcPr>
          <w:p w14:paraId="73E4A825">
            <w:pPr>
              <w:spacing w:line="380" w:lineRule="exact"/>
              <w:jc w:val="center"/>
              <w:rPr>
                <w:rStyle w:val="8"/>
                <w:rFonts w:ascii="仿宋_GB2312" w:eastAsia="仿宋_GB2312"/>
                <w:sz w:val="24"/>
              </w:rPr>
            </w:pPr>
          </w:p>
        </w:tc>
      </w:tr>
      <w:tr w14:paraId="4D97E6A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continue"/>
            <w:vAlign w:val="center"/>
          </w:tcPr>
          <w:p w14:paraId="66F3258B">
            <w:pPr>
              <w:spacing w:line="380" w:lineRule="exact"/>
              <w:jc w:val="center"/>
              <w:rPr>
                <w:rFonts w:ascii="仿宋_GB2312" w:eastAsia="仿宋_GB2312"/>
                <w:sz w:val="32"/>
              </w:rPr>
            </w:pPr>
          </w:p>
        </w:tc>
        <w:tc>
          <w:tcPr>
            <w:tcW w:w="2179" w:type="dxa"/>
            <w:vAlign w:val="center"/>
          </w:tcPr>
          <w:p w14:paraId="7F69A7BE">
            <w:pPr>
              <w:spacing w:line="380" w:lineRule="exact"/>
              <w:jc w:val="center"/>
              <w:rPr>
                <w:rStyle w:val="8"/>
                <w:rFonts w:ascii="仿宋_GB2312" w:eastAsia="仿宋_GB2312"/>
                <w:sz w:val="24"/>
              </w:rPr>
            </w:pPr>
            <w:r>
              <w:rPr>
                <w:rStyle w:val="8"/>
                <w:rFonts w:hint="eastAsia" w:ascii="仿宋_GB2312" w:eastAsia="仿宋_GB2312"/>
                <w:sz w:val="24"/>
              </w:rPr>
              <w:t>水  泥</w:t>
            </w:r>
          </w:p>
        </w:tc>
        <w:tc>
          <w:tcPr>
            <w:tcW w:w="1763" w:type="dxa"/>
            <w:vAlign w:val="center"/>
          </w:tcPr>
          <w:p w14:paraId="34A188B7">
            <w:pPr>
              <w:spacing w:line="380" w:lineRule="exact"/>
              <w:jc w:val="center"/>
              <w:rPr>
                <w:rStyle w:val="8"/>
                <w:rFonts w:ascii="仿宋_GB2312" w:eastAsia="仿宋_GB2312"/>
                <w:sz w:val="24"/>
              </w:rPr>
            </w:pPr>
            <w:r>
              <w:rPr>
                <w:rStyle w:val="8"/>
                <w:rFonts w:hint="eastAsia" w:ascii="仿宋_GB2312" w:eastAsia="仿宋_GB2312"/>
                <w:sz w:val="24"/>
              </w:rPr>
              <w:t>平方米</w:t>
            </w:r>
          </w:p>
        </w:tc>
        <w:tc>
          <w:tcPr>
            <w:tcW w:w="1888" w:type="dxa"/>
            <w:vAlign w:val="center"/>
          </w:tcPr>
          <w:p w14:paraId="56E472AB">
            <w:pPr>
              <w:spacing w:line="380" w:lineRule="exact"/>
              <w:jc w:val="center"/>
              <w:rPr>
                <w:rStyle w:val="8"/>
                <w:rFonts w:ascii="仿宋_GB2312" w:eastAsia="仿宋_GB2312"/>
                <w:sz w:val="24"/>
              </w:rPr>
            </w:pPr>
            <w:r>
              <w:rPr>
                <w:rStyle w:val="8"/>
                <w:rFonts w:hint="eastAsia" w:ascii="仿宋_GB2312" w:eastAsia="仿宋_GB2312"/>
                <w:sz w:val="24"/>
              </w:rPr>
              <w:t>50-80</w:t>
            </w:r>
          </w:p>
        </w:tc>
        <w:tc>
          <w:tcPr>
            <w:tcW w:w="2444" w:type="dxa"/>
            <w:vAlign w:val="center"/>
          </w:tcPr>
          <w:p w14:paraId="75734323">
            <w:pPr>
              <w:spacing w:line="380" w:lineRule="exact"/>
              <w:jc w:val="center"/>
              <w:rPr>
                <w:rStyle w:val="8"/>
                <w:rFonts w:ascii="仿宋_GB2312" w:eastAsia="仿宋_GB2312"/>
                <w:sz w:val="24"/>
              </w:rPr>
            </w:pPr>
          </w:p>
        </w:tc>
      </w:tr>
      <w:tr w14:paraId="03B4493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restart"/>
            <w:vAlign w:val="center"/>
          </w:tcPr>
          <w:p w14:paraId="77002596">
            <w:pPr>
              <w:spacing w:line="380" w:lineRule="exact"/>
              <w:jc w:val="center"/>
              <w:rPr>
                <w:rFonts w:ascii="仿宋_GB2312" w:eastAsia="仿宋_GB2312"/>
                <w:sz w:val="32"/>
              </w:rPr>
            </w:pPr>
            <w:r>
              <w:rPr>
                <w:rStyle w:val="8"/>
                <w:rFonts w:hint="eastAsia" w:ascii="仿宋_GB2312" w:eastAsia="仿宋_GB2312"/>
                <w:sz w:val="24"/>
              </w:rPr>
              <w:t>炉灶</w:t>
            </w:r>
          </w:p>
        </w:tc>
        <w:tc>
          <w:tcPr>
            <w:tcW w:w="2179" w:type="dxa"/>
            <w:vAlign w:val="center"/>
          </w:tcPr>
          <w:p w14:paraId="4FC9CFE1">
            <w:pPr>
              <w:spacing w:line="380" w:lineRule="exact"/>
              <w:jc w:val="center"/>
              <w:rPr>
                <w:rStyle w:val="8"/>
                <w:rFonts w:ascii="仿宋_GB2312" w:eastAsia="仿宋_GB2312"/>
                <w:sz w:val="24"/>
              </w:rPr>
            </w:pPr>
            <w:r>
              <w:rPr>
                <w:rStyle w:val="8"/>
                <w:rFonts w:hint="eastAsia" w:ascii="仿宋_GB2312" w:eastAsia="仿宋_GB2312"/>
                <w:sz w:val="24"/>
              </w:rPr>
              <w:t>土</w:t>
            </w:r>
          </w:p>
        </w:tc>
        <w:tc>
          <w:tcPr>
            <w:tcW w:w="1763" w:type="dxa"/>
            <w:vAlign w:val="center"/>
          </w:tcPr>
          <w:p w14:paraId="2833F1B3">
            <w:pPr>
              <w:spacing w:line="380" w:lineRule="exact"/>
              <w:jc w:val="center"/>
              <w:rPr>
                <w:rStyle w:val="8"/>
                <w:rFonts w:ascii="仿宋_GB2312" w:eastAsia="仿宋_GB2312"/>
                <w:sz w:val="24"/>
              </w:rPr>
            </w:pPr>
            <w:r>
              <w:rPr>
                <w:rStyle w:val="8"/>
                <w:rFonts w:hint="eastAsia" w:ascii="仿宋_GB2312" w:eastAsia="仿宋_GB2312"/>
                <w:sz w:val="24"/>
              </w:rPr>
              <w:t>个</w:t>
            </w:r>
          </w:p>
        </w:tc>
        <w:tc>
          <w:tcPr>
            <w:tcW w:w="1888" w:type="dxa"/>
            <w:vAlign w:val="center"/>
          </w:tcPr>
          <w:p w14:paraId="6972E789">
            <w:pPr>
              <w:spacing w:line="380" w:lineRule="exact"/>
              <w:jc w:val="center"/>
              <w:rPr>
                <w:rStyle w:val="8"/>
                <w:rFonts w:ascii="仿宋_GB2312" w:eastAsia="仿宋_GB2312"/>
                <w:sz w:val="24"/>
              </w:rPr>
            </w:pPr>
            <w:r>
              <w:rPr>
                <w:rStyle w:val="8"/>
                <w:rFonts w:hint="eastAsia" w:ascii="仿宋_GB2312" w:eastAsia="仿宋_GB2312"/>
                <w:sz w:val="24"/>
              </w:rPr>
              <w:t>200</w:t>
            </w:r>
          </w:p>
        </w:tc>
        <w:tc>
          <w:tcPr>
            <w:tcW w:w="2444" w:type="dxa"/>
            <w:vAlign w:val="center"/>
          </w:tcPr>
          <w:p w14:paraId="5B272852">
            <w:pPr>
              <w:spacing w:line="380" w:lineRule="exact"/>
              <w:jc w:val="center"/>
              <w:rPr>
                <w:rStyle w:val="8"/>
                <w:rFonts w:ascii="仿宋_GB2312" w:eastAsia="仿宋_GB2312"/>
                <w:sz w:val="24"/>
              </w:rPr>
            </w:pPr>
            <w:r>
              <w:rPr>
                <w:rStyle w:val="8"/>
                <w:rFonts w:hint="eastAsia" w:ascii="仿宋_GB2312" w:eastAsia="仿宋_GB2312"/>
                <w:sz w:val="24"/>
              </w:rPr>
              <w:t>按炉口计补偿</w:t>
            </w:r>
          </w:p>
        </w:tc>
      </w:tr>
      <w:tr w14:paraId="3CF7D2E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continue"/>
            <w:vAlign w:val="center"/>
          </w:tcPr>
          <w:p w14:paraId="24AA038E">
            <w:pPr>
              <w:spacing w:line="380" w:lineRule="exact"/>
              <w:jc w:val="center"/>
              <w:rPr>
                <w:rFonts w:ascii="仿宋_GB2312" w:eastAsia="仿宋_GB2312"/>
                <w:sz w:val="32"/>
              </w:rPr>
            </w:pPr>
          </w:p>
        </w:tc>
        <w:tc>
          <w:tcPr>
            <w:tcW w:w="2179" w:type="dxa"/>
            <w:vAlign w:val="center"/>
          </w:tcPr>
          <w:p w14:paraId="12C4225C">
            <w:pPr>
              <w:spacing w:line="380" w:lineRule="exact"/>
              <w:jc w:val="center"/>
              <w:rPr>
                <w:rStyle w:val="8"/>
                <w:rFonts w:ascii="仿宋_GB2312" w:eastAsia="仿宋_GB2312"/>
                <w:sz w:val="24"/>
              </w:rPr>
            </w:pPr>
            <w:r>
              <w:rPr>
                <w:rStyle w:val="8"/>
                <w:rFonts w:hint="eastAsia" w:ascii="仿宋_GB2312" w:eastAsia="仿宋_GB2312"/>
                <w:sz w:val="24"/>
              </w:rPr>
              <w:t>砖</w:t>
            </w:r>
          </w:p>
        </w:tc>
        <w:tc>
          <w:tcPr>
            <w:tcW w:w="1763" w:type="dxa"/>
            <w:vAlign w:val="center"/>
          </w:tcPr>
          <w:p w14:paraId="327DB014">
            <w:pPr>
              <w:spacing w:line="380" w:lineRule="exact"/>
              <w:jc w:val="center"/>
              <w:rPr>
                <w:rStyle w:val="8"/>
                <w:rFonts w:ascii="仿宋_GB2312" w:eastAsia="仿宋_GB2312"/>
                <w:sz w:val="24"/>
              </w:rPr>
            </w:pPr>
            <w:r>
              <w:rPr>
                <w:rStyle w:val="8"/>
                <w:rFonts w:hint="eastAsia" w:ascii="仿宋_GB2312" w:eastAsia="仿宋_GB2312"/>
                <w:sz w:val="24"/>
              </w:rPr>
              <w:t>个</w:t>
            </w:r>
          </w:p>
        </w:tc>
        <w:tc>
          <w:tcPr>
            <w:tcW w:w="1888" w:type="dxa"/>
            <w:vAlign w:val="center"/>
          </w:tcPr>
          <w:p w14:paraId="1DC3A825">
            <w:pPr>
              <w:spacing w:line="380" w:lineRule="exact"/>
              <w:jc w:val="center"/>
              <w:rPr>
                <w:rStyle w:val="8"/>
                <w:rFonts w:ascii="仿宋_GB2312" w:eastAsia="仿宋_GB2312"/>
                <w:sz w:val="24"/>
              </w:rPr>
            </w:pPr>
            <w:r>
              <w:rPr>
                <w:rStyle w:val="8"/>
                <w:rFonts w:hint="eastAsia" w:ascii="仿宋_GB2312" w:eastAsia="仿宋_GB2312"/>
                <w:sz w:val="24"/>
              </w:rPr>
              <w:t>250-350</w:t>
            </w:r>
          </w:p>
        </w:tc>
        <w:tc>
          <w:tcPr>
            <w:tcW w:w="2444" w:type="dxa"/>
            <w:vAlign w:val="center"/>
          </w:tcPr>
          <w:p w14:paraId="7939061A">
            <w:pPr>
              <w:spacing w:line="380" w:lineRule="exact"/>
              <w:rPr>
                <w:rStyle w:val="8"/>
                <w:rFonts w:ascii="仿宋_GB2312" w:eastAsia="仿宋_GB2312"/>
                <w:sz w:val="24"/>
              </w:rPr>
            </w:pPr>
            <w:r>
              <w:rPr>
                <w:rStyle w:val="8"/>
                <w:rFonts w:hint="eastAsia" w:ascii="仿宋_GB2312" w:eastAsia="仿宋_GB2312"/>
                <w:sz w:val="24"/>
              </w:rPr>
              <w:t>分别有带烟囱的双连灶、无烟囱双连灶、单口灶等</w:t>
            </w:r>
          </w:p>
        </w:tc>
      </w:tr>
      <w:tr w14:paraId="76DAF45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continue"/>
            <w:vAlign w:val="center"/>
          </w:tcPr>
          <w:p w14:paraId="17F04BAF">
            <w:pPr>
              <w:spacing w:line="380" w:lineRule="exact"/>
              <w:jc w:val="center"/>
              <w:rPr>
                <w:rFonts w:ascii="仿宋_GB2312" w:eastAsia="仿宋_GB2312"/>
                <w:sz w:val="32"/>
              </w:rPr>
            </w:pPr>
          </w:p>
        </w:tc>
        <w:tc>
          <w:tcPr>
            <w:tcW w:w="2179" w:type="dxa"/>
            <w:vAlign w:val="center"/>
          </w:tcPr>
          <w:p w14:paraId="296568FA">
            <w:pPr>
              <w:spacing w:line="380" w:lineRule="exact"/>
              <w:jc w:val="center"/>
              <w:rPr>
                <w:rStyle w:val="8"/>
                <w:rFonts w:ascii="仿宋_GB2312" w:eastAsia="仿宋_GB2312"/>
                <w:sz w:val="24"/>
              </w:rPr>
            </w:pPr>
            <w:r>
              <w:rPr>
                <w:rStyle w:val="8"/>
                <w:rFonts w:hint="eastAsia" w:ascii="仿宋_GB2312" w:eastAsia="仿宋_GB2312"/>
                <w:sz w:val="24"/>
              </w:rPr>
              <w:t>瓷  贴</w:t>
            </w:r>
          </w:p>
        </w:tc>
        <w:tc>
          <w:tcPr>
            <w:tcW w:w="1763" w:type="dxa"/>
            <w:vAlign w:val="center"/>
          </w:tcPr>
          <w:p w14:paraId="2E7FBA97">
            <w:pPr>
              <w:spacing w:line="380" w:lineRule="exact"/>
              <w:jc w:val="center"/>
              <w:rPr>
                <w:rStyle w:val="8"/>
                <w:rFonts w:ascii="仿宋_GB2312" w:eastAsia="仿宋_GB2312"/>
                <w:sz w:val="24"/>
              </w:rPr>
            </w:pPr>
            <w:r>
              <w:rPr>
                <w:rStyle w:val="8"/>
                <w:rFonts w:hint="eastAsia" w:ascii="仿宋_GB2312" w:eastAsia="仿宋_GB2312"/>
                <w:sz w:val="24"/>
              </w:rPr>
              <w:t>个</w:t>
            </w:r>
          </w:p>
        </w:tc>
        <w:tc>
          <w:tcPr>
            <w:tcW w:w="1888" w:type="dxa"/>
            <w:vAlign w:val="center"/>
          </w:tcPr>
          <w:p w14:paraId="4BE0A091">
            <w:pPr>
              <w:spacing w:line="380" w:lineRule="exact"/>
              <w:jc w:val="center"/>
              <w:rPr>
                <w:rStyle w:val="8"/>
                <w:rFonts w:ascii="仿宋_GB2312" w:eastAsia="仿宋_GB2312"/>
                <w:sz w:val="24"/>
              </w:rPr>
            </w:pPr>
            <w:r>
              <w:rPr>
                <w:rStyle w:val="8"/>
                <w:rFonts w:hint="eastAsia" w:ascii="仿宋_GB2312" w:eastAsia="仿宋_GB2312"/>
                <w:sz w:val="24"/>
              </w:rPr>
              <w:t>400-500</w:t>
            </w:r>
          </w:p>
        </w:tc>
        <w:tc>
          <w:tcPr>
            <w:tcW w:w="2444" w:type="dxa"/>
            <w:vAlign w:val="center"/>
          </w:tcPr>
          <w:p w14:paraId="0E335687">
            <w:pPr>
              <w:spacing w:line="380" w:lineRule="exact"/>
              <w:jc w:val="center"/>
              <w:rPr>
                <w:rStyle w:val="8"/>
                <w:rFonts w:ascii="仿宋_GB2312" w:eastAsia="仿宋_GB2312"/>
                <w:sz w:val="24"/>
              </w:rPr>
            </w:pPr>
            <w:r>
              <w:rPr>
                <w:rStyle w:val="8"/>
                <w:rFonts w:hint="eastAsia" w:ascii="仿宋_GB2312" w:eastAsia="仿宋_GB2312"/>
                <w:sz w:val="24"/>
              </w:rPr>
              <w:t>按炉口计补偿</w:t>
            </w:r>
          </w:p>
        </w:tc>
      </w:tr>
      <w:tr w14:paraId="7EA855A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continue"/>
            <w:vAlign w:val="center"/>
          </w:tcPr>
          <w:p w14:paraId="1A5C53C2">
            <w:pPr>
              <w:spacing w:line="380" w:lineRule="exact"/>
              <w:jc w:val="center"/>
              <w:rPr>
                <w:rFonts w:ascii="仿宋_GB2312" w:eastAsia="仿宋_GB2312"/>
                <w:sz w:val="32"/>
              </w:rPr>
            </w:pPr>
          </w:p>
        </w:tc>
        <w:tc>
          <w:tcPr>
            <w:tcW w:w="2179" w:type="dxa"/>
            <w:vAlign w:val="center"/>
          </w:tcPr>
          <w:p w14:paraId="5735D8B3">
            <w:pPr>
              <w:spacing w:line="380" w:lineRule="exact"/>
              <w:jc w:val="center"/>
              <w:rPr>
                <w:rStyle w:val="8"/>
                <w:rFonts w:ascii="仿宋_GB2312" w:eastAsia="仿宋_GB2312"/>
                <w:sz w:val="24"/>
              </w:rPr>
            </w:pPr>
            <w:r>
              <w:rPr>
                <w:rStyle w:val="8"/>
                <w:rFonts w:hint="eastAsia" w:ascii="仿宋_GB2312" w:eastAsia="仿宋_GB2312"/>
                <w:sz w:val="24"/>
              </w:rPr>
              <w:t>上柜</w:t>
            </w:r>
          </w:p>
        </w:tc>
        <w:tc>
          <w:tcPr>
            <w:tcW w:w="1763" w:type="dxa"/>
            <w:vAlign w:val="center"/>
          </w:tcPr>
          <w:p w14:paraId="127FEDDB">
            <w:pPr>
              <w:spacing w:line="380" w:lineRule="exact"/>
              <w:jc w:val="center"/>
              <w:rPr>
                <w:rStyle w:val="8"/>
                <w:rFonts w:ascii="仿宋_GB2312" w:eastAsia="仿宋_GB2312"/>
                <w:sz w:val="24"/>
              </w:rPr>
            </w:pPr>
            <w:r>
              <w:rPr>
                <w:rStyle w:val="8"/>
                <w:rFonts w:hint="eastAsia" w:ascii="仿宋_GB2312" w:eastAsia="仿宋_GB2312"/>
                <w:sz w:val="24"/>
              </w:rPr>
              <w:t>米</w:t>
            </w:r>
          </w:p>
        </w:tc>
        <w:tc>
          <w:tcPr>
            <w:tcW w:w="1888" w:type="dxa"/>
            <w:vAlign w:val="center"/>
          </w:tcPr>
          <w:p w14:paraId="0E6E7282">
            <w:pPr>
              <w:spacing w:line="380" w:lineRule="exact"/>
              <w:jc w:val="center"/>
              <w:rPr>
                <w:rStyle w:val="8"/>
                <w:rFonts w:ascii="仿宋_GB2312" w:eastAsia="仿宋_GB2312"/>
                <w:sz w:val="24"/>
              </w:rPr>
            </w:pPr>
            <w:r>
              <w:rPr>
                <w:rStyle w:val="8"/>
                <w:rFonts w:hint="eastAsia" w:ascii="仿宋_GB2312" w:eastAsia="仿宋_GB2312"/>
                <w:sz w:val="24"/>
              </w:rPr>
              <w:t>350</w:t>
            </w:r>
          </w:p>
        </w:tc>
        <w:tc>
          <w:tcPr>
            <w:tcW w:w="2444" w:type="dxa"/>
            <w:vAlign w:val="center"/>
          </w:tcPr>
          <w:p w14:paraId="19F0B526">
            <w:pPr>
              <w:spacing w:line="380" w:lineRule="exact"/>
              <w:jc w:val="center"/>
              <w:rPr>
                <w:rStyle w:val="8"/>
                <w:rFonts w:ascii="仿宋_GB2312" w:eastAsia="仿宋_GB2312"/>
                <w:sz w:val="24"/>
              </w:rPr>
            </w:pPr>
            <w:r>
              <w:rPr>
                <w:rStyle w:val="8"/>
                <w:rFonts w:hint="eastAsia" w:ascii="仿宋_GB2312" w:eastAsia="仿宋_GB2312"/>
                <w:sz w:val="24"/>
              </w:rPr>
              <w:t>厨房成套整体灶台</w:t>
            </w:r>
          </w:p>
        </w:tc>
      </w:tr>
      <w:tr w14:paraId="7083733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continue"/>
            <w:vAlign w:val="center"/>
          </w:tcPr>
          <w:p w14:paraId="18C094C5">
            <w:pPr>
              <w:spacing w:line="380" w:lineRule="exact"/>
              <w:jc w:val="center"/>
              <w:rPr>
                <w:rFonts w:ascii="仿宋_GB2312" w:eastAsia="仿宋_GB2312"/>
                <w:sz w:val="32"/>
              </w:rPr>
            </w:pPr>
          </w:p>
        </w:tc>
        <w:tc>
          <w:tcPr>
            <w:tcW w:w="2179" w:type="dxa"/>
            <w:vAlign w:val="center"/>
          </w:tcPr>
          <w:p w14:paraId="328D3817">
            <w:pPr>
              <w:spacing w:line="380" w:lineRule="exact"/>
              <w:jc w:val="center"/>
              <w:rPr>
                <w:rStyle w:val="8"/>
                <w:rFonts w:ascii="仿宋_GB2312" w:eastAsia="仿宋_GB2312"/>
                <w:sz w:val="24"/>
              </w:rPr>
            </w:pPr>
            <w:r>
              <w:rPr>
                <w:rStyle w:val="8"/>
                <w:rFonts w:hint="eastAsia" w:ascii="仿宋_GB2312" w:eastAsia="仿宋_GB2312"/>
                <w:sz w:val="24"/>
              </w:rPr>
              <w:t>下柜</w:t>
            </w:r>
          </w:p>
        </w:tc>
        <w:tc>
          <w:tcPr>
            <w:tcW w:w="1763" w:type="dxa"/>
            <w:vAlign w:val="center"/>
          </w:tcPr>
          <w:p w14:paraId="4D932531">
            <w:pPr>
              <w:spacing w:line="380" w:lineRule="exact"/>
              <w:jc w:val="center"/>
              <w:rPr>
                <w:rStyle w:val="8"/>
                <w:rFonts w:ascii="仿宋_GB2312" w:eastAsia="仿宋_GB2312"/>
                <w:sz w:val="24"/>
              </w:rPr>
            </w:pPr>
            <w:r>
              <w:rPr>
                <w:rStyle w:val="8"/>
                <w:rFonts w:hint="eastAsia" w:ascii="仿宋_GB2312" w:eastAsia="仿宋_GB2312"/>
                <w:sz w:val="24"/>
              </w:rPr>
              <w:t>米</w:t>
            </w:r>
          </w:p>
        </w:tc>
        <w:tc>
          <w:tcPr>
            <w:tcW w:w="1888" w:type="dxa"/>
            <w:vAlign w:val="center"/>
          </w:tcPr>
          <w:p w14:paraId="70864485">
            <w:pPr>
              <w:spacing w:line="380" w:lineRule="exact"/>
              <w:jc w:val="center"/>
              <w:rPr>
                <w:rStyle w:val="8"/>
                <w:rFonts w:ascii="仿宋_GB2312" w:eastAsia="仿宋_GB2312"/>
                <w:sz w:val="24"/>
              </w:rPr>
            </w:pPr>
            <w:r>
              <w:rPr>
                <w:rStyle w:val="8"/>
                <w:rFonts w:hint="eastAsia" w:ascii="仿宋_GB2312" w:eastAsia="仿宋_GB2312"/>
                <w:sz w:val="24"/>
              </w:rPr>
              <w:t>600</w:t>
            </w:r>
          </w:p>
        </w:tc>
        <w:tc>
          <w:tcPr>
            <w:tcW w:w="2444" w:type="dxa"/>
            <w:vAlign w:val="center"/>
          </w:tcPr>
          <w:p w14:paraId="21B88DA3">
            <w:pPr>
              <w:spacing w:line="380" w:lineRule="exact"/>
              <w:jc w:val="center"/>
              <w:rPr>
                <w:rStyle w:val="8"/>
                <w:rFonts w:ascii="仿宋_GB2312" w:eastAsia="仿宋_GB2312"/>
                <w:sz w:val="24"/>
              </w:rPr>
            </w:pPr>
          </w:p>
        </w:tc>
      </w:tr>
      <w:tr w14:paraId="5BD03D6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6" w:type="dxa"/>
            <w:vMerge w:val="continue"/>
            <w:vAlign w:val="center"/>
          </w:tcPr>
          <w:p w14:paraId="2E25EFB2">
            <w:pPr>
              <w:spacing w:line="380" w:lineRule="exact"/>
              <w:jc w:val="center"/>
              <w:rPr>
                <w:rFonts w:ascii="仿宋_GB2312" w:eastAsia="仿宋_GB2312"/>
                <w:sz w:val="32"/>
              </w:rPr>
            </w:pPr>
          </w:p>
        </w:tc>
        <w:tc>
          <w:tcPr>
            <w:tcW w:w="2179" w:type="dxa"/>
            <w:vAlign w:val="center"/>
          </w:tcPr>
          <w:p w14:paraId="43BC31D1">
            <w:pPr>
              <w:spacing w:line="380" w:lineRule="exact"/>
              <w:jc w:val="center"/>
              <w:rPr>
                <w:rStyle w:val="8"/>
                <w:rFonts w:ascii="仿宋_GB2312" w:eastAsia="仿宋_GB2312"/>
                <w:sz w:val="24"/>
              </w:rPr>
            </w:pPr>
            <w:r>
              <w:rPr>
                <w:rStyle w:val="8"/>
                <w:rFonts w:hint="eastAsia" w:ascii="仿宋_GB2312" w:eastAsia="仿宋_GB2312"/>
                <w:sz w:val="24"/>
              </w:rPr>
              <w:t>焙  灶</w:t>
            </w:r>
          </w:p>
        </w:tc>
        <w:tc>
          <w:tcPr>
            <w:tcW w:w="1763" w:type="dxa"/>
            <w:vAlign w:val="center"/>
          </w:tcPr>
          <w:p w14:paraId="76DF31FC">
            <w:pPr>
              <w:spacing w:line="380" w:lineRule="exact"/>
              <w:jc w:val="center"/>
              <w:rPr>
                <w:rStyle w:val="8"/>
                <w:rFonts w:ascii="仿宋_GB2312" w:eastAsia="仿宋_GB2312"/>
                <w:sz w:val="24"/>
              </w:rPr>
            </w:pPr>
            <w:r>
              <w:rPr>
                <w:rStyle w:val="8"/>
                <w:rFonts w:hint="eastAsia" w:ascii="仿宋_GB2312" w:eastAsia="仿宋_GB2312"/>
                <w:sz w:val="24"/>
              </w:rPr>
              <w:t>个</w:t>
            </w:r>
          </w:p>
        </w:tc>
        <w:tc>
          <w:tcPr>
            <w:tcW w:w="1888" w:type="dxa"/>
            <w:vAlign w:val="center"/>
          </w:tcPr>
          <w:p w14:paraId="6E878768">
            <w:pPr>
              <w:spacing w:line="380" w:lineRule="exact"/>
              <w:jc w:val="center"/>
              <w:rPr>
                <w:rStyle w:val="8"/>
                <w:rFonts w:ascii="仿宋_GB2312" w:eastAsia="仿宋_GB2312"/>
                <w:sz w:val="24"/>
              </w:rPr>
            </w:pPr>
            <w:r>
              <w:rPr>
                <w:rStyle w:val="8"/>
                <w:rFonts w:hint="eastAsia" w:ascii="仿宋_GB2312" w:eastAsia="仿宋_GB2312"/>
                <w:sz w:val="24"/>
              </w:rPr>
              <w:t>300</w:t>
            </w:r>
          </w:p>
        </w:tc>
        <w:tc>
          <w:tcPr>
            <w:tcW w:w="2444" w:type="dxa"/>
            <w:vAlign w:val="center"/>
          </w:tcPr>
          <w:p w14:paraId="0E612865">
            <w:pPr>
              <w:spacing w:line="380" w:lineRule="exact"/>
              <w:jc w:val="center"/>
              <w:rPr>
                <w:rStyle w:val="8"/>
                <w:rFonts w:ascii="仿宋_GB2312" w:eastAsia="仿宋_GB2312"/>
                <w:sz w:val="24"/>
              </w:rPr>
            </w:pPr>
            <w:r>
              <w:rPr>
                <w:rStyle w:val="8"/>
                <w:rFonts w:hint="eastAsia" w:ascii="仿宋_GB2312" w:eastAsia="仿宋_GB2312"/>
                <w:sz w:val="24"/>
              </w:rPr>
              <w:t>用于烘焙龙眼、荔枝等</w:t>
            </w:r>
          </w:p>
        </w:tc>
      </w:tr>
    </w:tbl>
    <w:p w14:paraId="1ACDB497">
      <w:pPr>
        <w:spacing w:line="20" w:lineRule="exact"/>
        <w:jc w:val="center"/>
        <w:rPr>
          <w:rFonts w:ascii="仿宋_GB2312" w:eastAsia="仿宋_GB2312"/>
          <w:sz w:val="32"/>
        </w:rPr>
      </w:pPr>
    </w:p>
    <w:tbl>
      <w:tblPr>
        <w:tblStyle w:val="5"/>
        <w:tblW w:w="0" w:type="auto"/>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2126"/>
        <w:gridCol w:w="1560"/>
        <w:gridCol w:w="1577"/>
        <w:gridCol w:w="2959"/>
      </w:tblGrid>
      <w:tr w14:paraId="0A6721C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Align w:val="center"/>
          </w:tcPr>
          <w:p w14:paraId="6534BC3D">
            <w:pPr>
              <w:spacing w:line="420" w:lineRule="exact"/>
              <w:jc w:val="center"/>
              <w:rPr>
                <w:rStyle w:val="8"/>
                <w:rFonts w:ascii="仿宋_GB2312" w:eastAsia="仿宋_GB2312"/>
                <w:sz w:val="24"/>
              </w:rPr>
            </w:pPr>
            <w:r>
              <w:rPr>
                <w:rStyle w:val="8"/>
                <w:rFonts w:hint="eastAsia" w:ascii="仿宋_GB2312" w:eastAsia="仿宋_GB2312"/>
                <w:sz w:val="24"/>
              </w:rPr>
              <w:t>项目</w:t>
            </w:r>
          </w:p>
        </w:tc>
        <w:tc>
          <w:tcPr>
            <w:tcW w:w="2126" w:type="dxa"/>
            <w:vAlign w:val="center"/>
          </w:tcPr>
          <w:p w14:paraId="73D1B6E4">
            <w:pPr>
              <w:spacing w:line="420" w:lineRule="exact"/>
              <w:jc w:val="center"/>
              <w:rPr>
                <w:rStyle w:val="8"/>
                <w:rFonts w:ascii="仿宋_GB2312" w:eastAsia="仿宋_GB2312"/>
                <w:sz w:val="24"/>
              </w:rPr>
            </w:pPr>
            <w:r>
              <w:rPr>
                <w:rStyle w:val="8"/>
                <w:rFonts w:hint="eastAsia" w:ascii="仿宋_GB2312" w:eastAsia="仿宋_GB2312"/>
                <w:sz w:val="24"/>
              </w:rPr>
              <w:t>种 类</w:t>
            </w:r>
          </w:p>
        </w:tc>
        <w:tc>
          <w:tcPr>
            <w:tcW w:w="1560" w:type="dxa"/>
            <w:vAlign w:val="center"/>
          </w:tcPr>
          <w:p w14:paraId="266BF1EB">
            <w:pPr>
              <w:spacing w:line="420" w:lineRule="exact"/>
              <w:jc w:val="center"/>
              <w:rPr>
                <w:rStyle w:val="8"/>
                <w:rFonts w:ascii="仿宋_GB2312" w:eastAsia="仿宋_GB2312"/>
                <w:sz w:val="24"/>
              </w:rPr>
            </w:pPr>
            <w:r>
              <w:rPr>
                <w:rStyle w:val="8"/>
                <w:rFonts w:hint="eastAsia" w:ascii="仿宋_GB2312" w:eastAsia="仿宋_GB2312"/>
                <w:sz w:val="24"/>
              </w:rPr>
              <w:t>计算单位</w:t>
            </w:r>
          </w:p>
        </w:tc>
        <w:tc>
          <w:tcPr>
            <w:tcW w:w="1577" w:type="dxa"/>
            <w:vAlign w:val="center"/>
          </w:tcPr>
          <w:p w14:paraId="3398D527">
            <w:pPr>
              <w:spacing w:line="420" w:lineRule="exact"/>
              <w:jc w:val="center"/>
              <w:rPr>
                <w:rStyle w:val="8"/>
                <w:rFonts w:ascii="仿宋_GB2312" w:eastAsia="仿宋_GB2312"/>
                <w:sz w:val="24"/>
              </w:rPr>
            </w:pPr>
            <w:r>
              <w:rPr>
                <w:rStyle w:val="8"/>
                <w:rFonts w:hint="eastAsia" w:ascii="仿宋_GB2312" w:eastAsia="仿宋_GB2312"/>
                <w:sz w:val="24"/>
              </w:rPr>
              <w:t>单价（元）</w:t>
            </w:r>
          </w:p>
        </w:tc>
        <w:tc>
          <w:tcPr>
            <w:tcW w:w="2959" w:type="dxa"/>
            <w:vAlign w:val="center"/>
          </w:tcPr>
          <w:p w14:paraId="0D97F37A">
            <w:pPr>
              <w:spacing w:line="420" w:lineRule="exact"/>
              <w:jc w:val="center"/>
              <w:rPr>
                <w:rStyle w:val="8"/>
                <w:rFonts w:ascii="仿宋_GB2312" w:eastAsia="仿宋_GB2312"/>
                <w:sz w:val="24"/>
              </w:rPr>
            </w:pPr>
            <w:r>
              <w:rPr>
                <w:rStyle w:val="8"/>
                <w:rFonts w:hint="eastAsia" w:ascii="仿宋_GB2312" w:eastAsia="仿宋_GB2312"/>
                <w:sz w:val="24"/>
              </w:rPr>
              <w:t>说  明</w:t>
            </w:r>
          </w:p>
        </w:tc>
      </w:tr>
      <w:tr w14:paraId="43DC7DD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restart"/>
            <w:vAlign w:val="center"/>
          </w:tcPr>
          <w:p w14:paraId="6D18A212">
            <w:pPr>
              <w:spacing w:line="420" w:lineRule="exact"/>
              <w:jc w:val="center"/>
              <w:rPr>
                <w:rStyle w:val="8"/>
                <w:rFonts w:ascii="仿宋_GB2312" w:eastAsia="仿宋_GB2312"/>
                <w:sz w:val="24"/>
              </w:rPr>
            </w:pPr>
            <w:r>
              <w:rPr>
                <w:rStyle w:val="8"/>
                <w:rFonts w:hint="eastAsia" w:ascii="仿宋_GB2312" w:eastAsia="仿宋_GB2312"/>
                <w:sz w:val="24"/>
              </w:rPr>
              <w:t>菜台</w:t>
            </w:r>
          </w:p>
        </w:tc>
        <w:tc>
          <w:tcPr>
            <w:tcW w:w="2126" w:type="dxa"/>
            <w:vAlign w:val="center"/>
          </w:tcPr>
          <w:p w14:paraId="5AE16F03">
            <w:pPr>
              <w:spacing w:line="420" w:lineRule="exact"/>
              <w:jc w:val="center"/>
              <w:rPr>
                <w:rStyle w:val="8"/>
                <w:rFonts w:ascii="仿宋_GB2312" w:eastAsia="仿宋_GB2312"/>
                <w:sz w:val="24"/>
              </w:rPr>
            </w:pPr>
            <w:r>
              <w:rPr>
                <w:rStyle w:val="8"/>
                <w:rFonts w:hint="eastAsia" w:ascii="仿宋_GB2312" w:eastAsia="仿宋_GB2312"/>
                <w:sz w:val="24"/>
              </w:rPr>
              <w:t>水泥面菜台</w:t>
            </w:r>
          </w:p>
        </w:tc>
        <w:tc>
          <w:tcPr>
            <w:tcW w:w="1560" w:type="dxa"/>
            <w:vAlign w:val="center"/>
          </w:tcPr>
          <w:p w14:paraId="7871C6D5">
            <w:pPr>
              <w:spacing w:line="420" w:lineRule="exact"/>
              <w:jc w:val="center"/>
              <w:rPr>
                <w:rStyle w:val="8"/>
                <w:rFonts w:ascii="仿宋_GB2312" w:eastAsia="仿宋_GB2312"/>
                <w:sz w:val="24"/>
              </w:rPr>
            </w:pPr>
            <w:r>
              <w:rPr>
                <w:rStyle w:val="8"/>
                <w:rFonts w:hint="eastAsia" w:ascii="仿宋_GB2312" w:eastAsia="仿宋_GB2312"/>
                <w:sz w:val="24"/>
              </w:rPr>
              <w:t>平方米</w:t>
            </w:r>
          </w:p>
        </w:tc>
        <w:tc>
          <w:tcPr>
            <w:tcW w:w="1577" w:type="dxa"/>
            <w:vAlign w:val="center"/>
          </w:tcPr>
          <w:p w14:paraId="4DF4FC8B">
            <w:pPr>
              <w:spacing w:line="420" w:lineRule="exact"/>
              <w:jc w:val="center"/>
              <w:rPr>
                <w:rStyle w:val="8"/>
                <w:rFonts w:ascii="仿宋_GB2312" w:eastAsia="仿宋_GB2312"/>
                <w:sz w:val="24"/>
              </w:rPr>
            </w:pPr>
            <w:r>
              <w:rPr>
                <w:rStyle w:val="8"/>
                <w:rFonts w:hint="eastAsia" w:ascii="仿宋_GB2312" w:eastAsia="仿宋_GB2312"/>
                <w:sz w:val="24"/>
              </w:rPr>
              <w:t>30</w:t>
            </w:r>
          </w:p>
        </w:tc>
        <w:tc>
          <w:tcPr>
            <w:tcW w:w="2959" w:type="dxa"/>
            <w:vAlign w:val="center"/>
          </w:tcPr>
          <w:p w14:paraId="533EE668">
            <w:pPr>
              <w:spacing w:line="420" w:lineRule="exact"/>
              <w:jc w:val="center"/>
              <w:rPr>
                <w:rStyle w:val="8"/>
                <w:rFonts w:ascii="仿宋_GB2312" w:eastAsia="仿宋_GB2312"/>
                <w:sz w:val="24"/>
              </w:rPr>
            </w:pPr>
          </w:p>
        </w:tc>
      </w:tr>
      <w:tr w14:paraId="2B394C5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continue"/>
            <w:vAlign w:val="center"/>
          </w:tcPr>
          <w:p w14:paraId="41D45EED">
            <w:pPr>
              <w:spacing w:line="420" w:lineRule="exact"/>
              <w:jc w:val="center"/>
              <w:rPr>
                <w:rStyle w:val="8"/>
                <w:rFonts w:ascii="仿宋_GB2312" w:eastAsia="仿宋_GB2312"/>
                <w:sz w:val="24"/>
              </w:rPr>
            </w:pPr>
          </w:p>
        </w:tc>
        <w:tc>
          <w:tcPr>
            <w:tcW w:w="2126" w:type="dxa"/>
            <w:vAlign w:val="center"/>
          </w:tcPr>
          <w:p w14:paraId="2C826027">
            <w:pPr>
              <w:spacing w:line="420" w:lineRule="exact"/>
              <w:jc w:val="center"/>
              <w:rPr>
                <w:rStyle w:val="8"/>
                <w:rFonts w:ascii="仿宋_GB2312" w:eastAsia="仿宋_GB2312"/>
                <w:sz w:val="24"/>
              </w:rPr>
            </w:pPr>
            <w:r>
              <w:rPr>
                <w:rStyle w:val="8"/>
                <w:rFonts w:hint="eastAsia" w:ascii="仿宋_GB2312" w:eastAsia="仿宋_GB2312"/>
                <w:sz w:val="24"/>
              </w:rPr>
              <w:t>贴瓷砖菜台</w:t>
            </w:r>
          </w:p>
        </w:tc>
        <w:tc>
          <w:tcPr>
            <w:tcW w:w="1560" w:type="dxa"/>
            <w:vAlign w:val="center"/>
          </w:tcPr>
          <w:p w14:paraId="46A4A49D">
            <w:pPr>
              <w:spacing w:line="420" w:lineRule="exact"/>
              <w:jc w:val="center"/>
              <w:rPr>
                <w:rStyle w:val="8"/>
                <w:rFonts w:ascii="仿宋_GB2312" w:eastAsia="仿宋_GB2312"/>
                <w:sz w:val="24"/>
              </w:rPr>
            </w:pPr>
            <w:r>
              <w:rPr>
                <w:rStyle w:val="8"/>
                <w:rFonts w:hint="eastAsia" w:ascii="仿宋_GB2312" w:eastAsia="仿宋_GB2312"/>
                <w:sz w:val="24"/>
              </w:rPr>
              <w:t>平方米</w:t>
            </w:r>
          </w:p>
        </w:tc>
        <w:tc>
          <w:tcPr>
            <w:tcW w:w="1577" w:type="dxa"/>
            <w:vAlign w:val="center"/>
          </w:tcPr>
          <w:p w14:paraId="5B105901">
            <w:pPr>
              <w:spacing w:line="420" w:lineRule="exact"/>
              <w:jc w:val="center"/>
              <w:rPr>
                <w:rStyle w:val="8"/>
                <w:rFonts w:ascii="仿宋_GB2312" w:eastAsia="仿宋_GB2312"/>
                <w:sz w:val="24"/>
              </w:rPr>
            </w:pPr>
            <w:r>
              <w:rPr>
                <w:rStyle w:val="8"/>
                <w:rFonts w:hint="eastAsia" w:ascii="仿宋_GB2312" w:eastAsia="仿宋_GB2312"/>
                <w:sz w:val="24"/>
              </w:rPr>
              <w:t>50</w:t>
            </w:r>
          </w:p>
        </w:tc>
        <w:tc>
          <w:tcPr>
            <w:tcW w:w="2959" w:type="dxa"/>
            <w:vAlign w:val="center"/>
          </w:tcPr>
          <w:p w14:paraId="5B45D995">
            <w:pPr>
              <w:spacing w:line="420" w:lineRule="exact"/>
              <w:jc w:val="center"/>
              <w:rPr>
                <w:rStyle w:val="8"/>
                <w:rFonts w:ascii="仿宋_GB2312" w:eastAsia="仿宋_GB2312"/>
                <w:sz w:val="24"/>
              </w:rPr>
            </w:pPr>
          </w:p>
        </w:tc>
      </w:tr>
      <w:tr w14:paraId="401679C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restart"/>
            <w:vAlign w:val="center"/>
          </w:tcPr>
          <w:p w14:paraId="2A51E0DB">
            <w:pPr>
              <w:spacing w:line="420" w:lineRule="exact"/>
              <w:jc w:val="center"/>
              <w:rPr>
                <w:rStyle w:val="8"/>
                <w:rFonts w:ascii="仿宋_GB2312" w:eastAsia="仿宋_GB2312"/>
                <w:sz w:val="24"/>
              </w:rPr>
            </w:pPr>
            <w:r>
              <w:rPr>
                <w:rStyle w:val="8"/>
                <w:rFonts w:hint="eastAsia" w:ascii="仿宋_GB2312" w:eastAsia="仿宋_GB2312"/>
                <w:sz w:val="24"/>
              </w:rPr>
              <w:t>水池</w:t>
            </w:r>
          </w:p>
          <w:p w14:paraId="4EF95A3F">
            <w:pPr>
              <w:spacing w:line="420" w:lineRule="exact"/>
              <w:jc w:val="center"/>
              <w:rPr>
                <w:rFonts w:ascii="仿宋_GB2312" w:eastAsia="仿宋_GB2312"/>
                <w:sz w:val="24"/>
              </w:rPr>
            </w:pPr>
            <w:r>
              <w:rPr>
                <w:rStyle w:val="8"/>
                <w:rFonts w:hint="eastAsia" w:ascii="仿宋_GB2312" w:eastAsia="仿宋_GB2312"/>
                <w:sz w:val="24"/>
              </w:rPr>
              <w:t>水柜</w:t>
            </w:r>
          </w:p>
        </w:tc>
        <w:tc>
          <w:tcPr>
            <w:tcW w:w="2126" w:type="dxa"/>
            <w:vAlign w:val="center"/>
          </w:tcPr>
          <w:p w14:paraId="4982A5DD">
            <w:pPr>
              <w:spacing w:line="420" w:lineRule="exact"/>
              <w:jc w:val="center"/>
              <w:rPr>
                <w:rStyle w:val="8"/>
                <w:rFonts w:ascii="仿宋_GB2312" w:eastAsia="仿宋_GB2312"/>
                <w:sz w:val="24"/>
              </w:rPr>
            </w:pPr>
            <w:r>
              <w:rPr>
                <w:rStyle w:val="8"/>
                <w:rFonts w:hint="eastAsia" w:ascii="仿宋_GB2312" w:eastAsia="仿宋_GB2312"/>
                <w:sz w:val="24"/>
              </w:rPr>
              <w:t>抹水泥砖</w:t>
            </w:r>
          </w:p>
        </w:tc>
        <w:tc>
          <w:tcPr>
            <w:tcW w:w="1560" w:type="dxa"/>
            <w:vAlign w:val="center"/>
          </w:tcPr>
          <w:p w14:paraId="6CC0D5D6">
            <w:pPr>
              <w:spacing w:line="420" w:lineRule="exact"/>
              <w:jc w:val="center"/>
              <w:rPr>
                <w:rStyle w:val="8"/>
                <w:rFonts w:ascii="仿宋_GB2312" w:eastAsia="仿宋_GB2312"/>
                <w:sz w:val="24"/>
              </w:rPr>
            </w:pPr>
            <w:r>
              <w:rPr>
                <w:rStyle w:val="8"/>
                <w:rFonts w:hint="eastAsia" w:ascii="仿宋_GB2312" w:eastAsia="仿宋_GB2312"/>
                <w:sz w:val="24"/>
              </w:rPr>
              <w:t>个</w:t>
            </w:r>
          </w:p>
        </w:tc>
        <w:tc>
          <w:tcPr>
            <w:tcW w:w="1577" w:type="dxa"/>
            <w:vAlign w:val="center"/>
          </w:tcPr>
          <w:p w14:paraId="4C782AA4">
            <w:pPr>
              <w:spacing w:line="420" w:lineRule="exact"/>
              <w:jc w:val="center"/>
              <w:rPr>
                <w:rStyle w:val="8"/>
                <w:rFonts w:ascii="仿宋_GB2312" w:eastAsia="仿宋_GB2312"/>
                <w:sz w:val="24"/>
              </w:rPr>
            </w:pPr>
            <w:r>
              <w:rPr>
                <w:rStyle w:val="8"/>
                <w:rFonts w:hint="eastAsia" w:ascii="仿宋_GB2312" w:eastAsia="仿宋_GB2312"/>
                <w:sz w:val="24"/>
              </w:rPr>
              <w:t>80-100</w:t>
            </w:r>
          </w:p>
        </w:tc>
        <w:tc>
          <w:tcPr>
            <w:tcW w:w="2959" w:type="dxa"/>
            <w:vMerge w:val="restart"/>
            <w:vAlign w:val="center"/>
          </w:tcPr>
          <w:p w14:paraId="2334E49A">
            <w:pPr>
              <w:spacing w:line="420" w:lineRule="exact"/>
              <w:rPr>
                <w:rStyle w:val="8"/>
                <w:rFonts w:ascii="仿宋_GB2312" w:eastAsia="仿宋_GB2312"/>
                <w:sz w:val="24"/>
              </w:rPr>
            </w:pPr>
            <w:r>
              <w:rPr>
                <w:rStyle w:val="8"/>
                <w:rFonts w:hint="eastAsia" w:ascii="仿宋_GB2312" w:eastAsia="仿宋_GB2312"/>
                <w:sz w:val="24"/>
              </w:rPr>
              <w:t>指厨房或浴室内洗刷用小水池小水柜或室外搭设</w:t>
            </w:r>
          </w:p>
        </w:tc>
      </w:tr>
      <w:tr w14:paraId="5421ECE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continue"/>
            <w:vAlign w:val="center"/>
          </w:tcPr>
          <w:p w14:paraId="43F05F21">
            <w:pPr>
              <w:spacing w:line="420" w:lineRule="exact"/>
              <w:jc w:val="center"/>
              <w:rPr>
                <w:rFonts w:ascii="仿宋_GB2312" w:eastAsia="仿宋_GB2312"/>
                <w:sz w:val="24"/>
              </w:rPr>
            </w:pPr>
          </w:p>
        </w:tc>
        <w:tc>
          <w:tcPr>
            <w:tcW w:w="2126" w:type="dxa"/>
            <w:vAlign w:val="center"/>
          </w:tcPr>
          <w:p w14:paraId="4CE09C3C">
            <w:pPr>
              <w:spacing w:line="420" w:lineRule="exact"/>
              <w:jc w:val="center"/>
              <w:rPr>
                <w:rStyle w:val="8"/>
                <w:rFonts w:ascii="仿宋_GB2312" w:eastAsia="仿宋_GB2312"/>
                <w:sz w:val="24"/>
              </w:rPr>
            </w:pPr>
            <w:r>
              <w:rPr>
                <w:rStyle w:val="8"/>
                <w:rFonts w:hint="eastAsia" w:ascii="仿宋_GB2312" w:eastAsia="仿宋_GB2312"/>
                <w:sz w:val="24"/>
              </w:rPr>
              <w:t>砖贴瓷砖</w:t>
            </w:r>
          </w:p>
        </w:tc>
        <w:tc>
          <w:tcPr>
            <w:tcW w:w="1560" w:type="dxa"/>
            <w:vAlign w:val="center"/>
          </w:tcPr>
          <w:p w14:paraId="0F93ED85">
            <w:pPr>
              <w:spacing w:line="420" w:lineRule="exact"/>
              <w:jc w:val="center"/>
              <w:rPr>
                <w:rStyle w:val="8"/>
                <w:rFonts w:ascii="仿宋_GB2312" w:eastAsia="仿宋_GB2312"/>
                <w:sz w:val="24"/>
              </w:rPr>
            </w:pPr>
            <w:r>
              <w:rPr>
                <w:rStyle w:val="8"/>
                <w:rFonts w:hint="eastAsia" w:ascii="仿宋_GB2312" w:eastAsia="仿宋_GB2312"/>
                <w:sz w:val="24"/>
              </w:rPr>
              <w:t>个</w:t>
            </w:r>
          </w:p>
        </w:tc>
        <w:tc>
          <w:tcPr>
            <w:tcW w:w="1577" w:type="dxa"/>
            <w:vAlign w:val="center"/>
          </w:tcPr>
          <w:p w14:paraId="2F154BA9">
            <w:pPr>
              <w:spacing w:line="420" w:lineRule="exact"/>
              <w:jc w:val="center"/>
              <w:rPr>
                <w:rStyle w:val="8"/>
                <w:rFonts w:ascii="仿宋_GB2312" w:eastAsia="仿宋_GB2312"/>
                <w:sz w:val="24"/>
              </w:rPr>
            </w:pPr>
            <w:r>
              <w:rPr>
                <w:rStyle w:val="8"/>
                <w:rFonts w:hint="eastAsia" w:ascii="仿宋_GB2312" w:eastAsia="仿宋_GB2312"/>
                <w:sz w:val="24"/>
              </w:rPr>
              <w:t>100-150</w:t>
            </w:r>
          </w:p>
        </w:tc>
        <w:tc>
          <w:tcPr>
            <w:tcW w:w="2959" w:type="dxa"/>
            <w:vMerge w:val="continue"/>
            <w:vAlign w:val="center"/>
          </w:tcPr>
          <w:p w14:paraId="086EE25C">
            <w:pPr>
              <w:spacing w:line="420" w:lineRule="exact"/>
              <w:jc w:val="center"/>
              <w:rPr>
                <w:rFonts w:ascii="仿宋_GB2312" w:eastAsia="仿宋_GB2312"/>
                <w:sz w:val="24"/>
              </w:rPr>
            </w:pPr>
          </w:p>
        </w:tc>
      </w:tr>
      <w:tr w14:paraId="1C8603C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continue"/>
            <w:vAlign w:val="center"/>
          </w:tcPr>
          <w:p w14:paraId="034AAB0A">
            <w:pPr>
              <w:spacing w:line="420" w:lineRule="exact"/>
              <w:jc w:val="center"/>
              <w:rPr>
                <w:rFonts w:ascii="仿宋_GB2312" w:eastAsia="仿宋_GB2312"/>
                <w:sz w:val="24"/>
              </w:rPr>
            </w:pPr>
          </w:p>
        </w:tc>
        <w:tc>
          <w:tcPr>
            <w:tcW w:w="2126" w:type="dxa"/>
            <w:vAlign w:val="center"/>
          </w:tcPr>
          <w:p w14:paraId="464603B0">
            <w:pPr>
              <w:spacing w:line="420" w:lineRule="exact"/>
              <w:jc w:val="center"/>
              <w:rPr>
                <w:rStyle w:val="8"/>
                <w:rFonts w:ascii="仿宋_GB2312" w:eastAsia="仿宋_GB2312"/>
                <w:sz w:val="24"/>
              </w:rPr>
            </w:pPr>
            <w:r>
              <w:rPr>
                <w:rStyle w:val="8"/>
                <w:rFonts w:hint="eastAsia" w:ascii="仿宋_GB2312" w:eastAsia="仿宋_GB2312"/>
                <w:sz w:val="24"/>
              </w:rPr>
              <w:t>洗手盆</w:t>
            </w:r>
          </w:p>
        </w:tc>
        <w:tc>
          <w:tcPr>
            <w:tcW w:w="1560" w:type="dxa"/>
            <w:vAlign w:val="center"/>
          </w:tcPr>
          <w:p w14:paraId="131314EC">
            <w:pPr>
              <w:spacing w:line="420" w:lineRule="exact"/>
              <w:jc w:val="center"/>
              <w:rPr>
                <w:rStyle w:val="8"/>
                <w:rFonts w:ascii="仿宋_GB2312" w:eastAsia="仿宋_GB2312"/>
                <w:sz w:val="24"/>
              </w:rPr>
            </w:pPr>
            <w:r>
              <w:rPr>
                <w:rStyle w:val="8"/>
                <w:rFonts w:hint="eastAsia" w:ascii="仿宋_GB2312" w:eastAsia="仿宋_GB2312"/>
                <w:sz w:val="24"/>
              </w:rPr>
              <w:t>个</w:t>
            </w:r>
          </w:p>
        </w:tc>
        <w:tc>
          <w:tcPr>
            <w:tcW w:w="1577" w:type="dxa"/>
            <w:vAlign w:val="center"/>
          </w:tcPr>
          <w:p w14:paraId="62E7F491">
            <w:pPr>
              <w:spacing w:line="420" w:lineRule="exact"/>
              <w:jc w:val="center"/>
              <w:rPr>
                <w:rStyle w:val="8"/>
                <w:rFonts w:ascii="仿宋_GB2312" w:eastAsia="仿宋_GB2312"/>
                <w:sz w:val="24"/>
              </w:rPr>
            </w:pPr>
            <w:r>
              <w:rPr>
                <w:rStyle w:val="8"/>
                <w:rFonts w:hint="eastAsia" w:ascii="仿宋_GB2312" w:eastAsia="仿宋_GB2312"/>
                <w:sz w:val="24"/>
              </w:rPr>
              <w:t>350</w:t>
            </w:r>
          </w:p>
        </w:tc>
        <w:tc>
          <w:tcPr>
            <w:tcW w:w="2959" w:type="dxa"/>
            <w:vAlign w:val="center"/>
          </w:tcPr>
          <w:p w14:paraId="63C85064">
            <w:pPr>
              <w:spacing w:line="420" w:lineRule="exact"/>
              <w:jc w:val="center"/>
              <w:rPr>
                <w:rStyle w:val="8"/>
                <w:rFonts w:ascii="仿宋_GB2312" w:eastAsia="仿宋_GB2312"/>
                <w:sz w:val="24"/>
              </w:rPr>
            </w:pPr>
            <w:r>
              <w:rPr>
                <w:rStyle w:val="8"/>
                <w:rFonts w:hint="eastAsia" w:ascii="仿宋_GB2312" w:eastAsia="仿宋_GB2312"/>
                <w:sz w:val="24"/>
              </w:rPr>
              <w:t>花岗岩、大理石宽式台面的</w:t>
            </w:r>
          </w:p>
        </w:tc>
      </w:tr>
      <w:tr w14:paraId="749CFE2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restart"/>
            <w:vAlign w:val="center"/>
          </w:tcPr>
          <w:p w14:paraId="49E4ADD8">
            <w:pPr>
              <w:spacing w:line="420" w:lineRule="exact"/>
              <w:jc w:val="center"/>
              <w:rPr>
                <w:rFonts w:ascii="仿宋_GB2312" w:eastAsia="仿宋_GB2312"/>
                <w:sz w:val="24"/>
              </w:rPr>
            </w:pPr>
            <w:r>
              <w:rPr>
                <w:rStyle w:val="8"/>
                <w:rFonts w:hint="eastAsia" w:ascii="仿宋_GB2312" w:eastAsia="仿宋_GB2312"/>
                <w:sz w:val="24"/>
              </w:rPr>
              <w:t>厕所</w:t>
            </w:r>
          </w:p>
        </w:tc>
        <w:tc>
          <w:tcPr>
            <w:tcW w:w="2126" w:type="dxa"/>
            <w:vAlign w:val="center"/>
          </w:tcPr>
          <w:p w14:paraId="39BF1E26">
            <w:pPr>
              <w:spacing w:line="420" w:lineRule="exact"/>
              <w:jc w:val="center"/>
              <w:rPr>
                <w:rStyle w:val="8"/>
                <w:rFonts w:ascii="仿宋_GB2312" w:eastAsia="仿宋_GB2312"/>
                <w:sz w:val="24"/>
              </w:rPr>
            </w:pPr>
            <w:r>
              <w:rPr>
                <w:rStyle w:val="8"/>
                <w:rFonts w:hint="eastAsia" w:ascii="仿宋_GB2312" w:eastAsia="仿宋_GB2312"/>
                <w:sz w:val="24"/>
              </w:rPr>
              <w:t>茅  厕</w:t>
            </w:r>
          </w:p>
        </w:tc>
        <w:tc>
          <w:tcPr>
            <w:tcW w:w="1560" w:type="dxa"/>
            <w:vAlign w:val="center"/>
          </w:tcPr>
          <w:p w14:paraId="31EE5E75">
            <w:pPr>
              <w:spacing w:line="420" w:lineRule="exact"/>
              <w:jc w:val="center"/>
              <w:rPr>
                <w:rStyle w:val="8"/>
                <w:rFonts w:ascii="仿宋_GB2312" w:eastAsia="仿宋_GB2312"/>
                <w:sz w:val="24"/>
              </w:rPr>
            </w:pPr>
            <w:r>
              <w:rPr>
                <w:rStyle w:val="8"/>
                <w:rFonts w:hint="eastAsia" w:ascii="仿宋_GB2312" w:eastAsia="仿宋_GB2312"/>
                <w:sz w:val="24"/>
              </w:rPr>
              <w:t>间</w:t>
            </w:r>
          </w:p>
        </w:tc>
        <w:tc>
          <w:tcPr>
            <w:tcW w:w="1577" w:type="dxa"/>
            <w:vAlign w:val="center"/>
          </w:tcPr>
          <w:p w14:paraId="62B58170">
            <w:pPr>
              <w:spacing w:line="420" w:lineRule="exact"/>
              <w:jc w:val="center"/>
              <w:rPr>
                <w:rStyle w:val="8"/>
                <w:rFonts w:ascii="仿宋_GB2312" w:eastAsia="仿宋_GB2312"/>
                <w:sz w:val="24"/>
              </w:rPr>
            </w:pPr>
            <w:r>
              <w:rPr>
                <w:rStyle w:val="8"/>
                <w:rFonts w:hint="eastAsia" w:ascii="仿宋_GB2312" w:eastAsia="仿宋_GB2312"/>
                <w:sz w:val="24"/>
              </w:rPr>
              <w:t>600</w:t>
            </w:r>
          </w:p>
        </w:tc>
        <w:tc>
          <w:tcPr>
            <w:tcW w:w="2959" w:type="dxa"/>
            <w:vAlign w:val="center"/>
          </w:tcPr>
          <w:p w14:paraId="39866D2D">
            <w:pPr>
              <w:spacing w:line="420" w:lineRule="exact"/>
              <w:jc w:val="center"/>
              <w:rPr>
                <w:rStyle w:val="8"/>
                <w:rFonts w:ascii="仿宋_GB2312" w:eastAsia="仿宋_GB2312"/>
                <w:sz w:val="24"/>
              </w:rPr>
            </w:pPr>
            <w:r>
              <w:rPr>
                <w:rStyle w:val="8"/>
                <w:rFonts w:hint="eastAsia" w:ascii="仿宋_GB2312" w:eastAsia="仿宋_GB2312"/>
                <w:sz w:val="24"/>
              </w:rPr>
              <w:t>室外</w:t>
            </w:r>
          </w:p>
        </w:tc>
      </w:tr>
      <w:tr w14:paraId="549D39A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continue"/>
            <w:vAlign w:val="center"/>
          </w:tcPr>
          <w:p w14:paraId="6A206D7E">
            <w:pPr>
              <w:spacing w:line="420" w:lineRule="exact"/>
              <w:jc w:val="center"/>
              <w:rPr>
                <w:rFonts w:ascii="仿宋_GB2312" w:eastAsia="仿宋_GB2312"/>
                <w:sz w:val="24"/>
              </w:rPr>
            </w:pPr>
          </w:p>
        </w:tc>
        <w:tc>
          <w:tcPr>
            <w:tcW w:w="2126" w:type="dxa"/>
            <w:vAlign w:val="center"/>
          </w:tcPr>
          <w:p w14:paraId="610DF91A">
            <w:pPr>
              <w:spacing w:line="420" w:lineRule="exact"/>
              <w:jc w:val="center"/>
              <w:rPr>
                <w:rStyle w:val="8"/>
                <w:rFonts w:ascii="仿宋_GB2312" w:eastAsia="仿宋_GB2312"/>
                <w:sz w:val="24"/>
              </w:rPr>
            </w:pPr>
            <w:r>
              <w:rPr>
                <w:rStyle w:val="8"/>
                <w:rFonts w:hint="eastAsia" w:ascii="仿宋_GB2312" w:eastAsia="仿宋_GB2312"/>
                <w:sz w:val="24"/>
              </w:rPr>
              <w:t>三化厕</w:t>
            </w:r>
          </w:p>
        </w:tc>
        <w:tc>
          <w:tcPr>
            <w:tcW w:w="1560" w:type="dxa"/>
            <w:vAlign w:val="center"/>
          </w:tcPr>
          <w:p w14:paraId="3A05E9B9">
            <w:pPr>
              <w:spacing w:line="420" w:lineRule="exact"/>
              <w:jc w:val="center"/>
              <w:rPr>
                <w:rStyle w:val="8"/>
                <w:rFonts w:ascii="仿宋_GB2312" w:eastAsia="仿宋_GB2312"/>
                <w:sz w:val="24"/>
              </w:rPr>
            </w:pPr>
            <w:r>
              <w:rPr>
                <w:rStyle w:val="8"/>
                <w:rFonts w:hint="eastAsia" w:ascii="仿宋_GB2312" w:eastAsia="仿宋_GB2312"/>
                <w:sz w:val="24"/>
              </w:rPr>
              <w:t>个</w:t>
            </w:r>
          </w:p>
        </w:tc>
        <w:tc>
          <w:tcPr>
            <w:tcW w:w="1577" w:type="dxa"/>
            <w:vAlign w:val="center"/>
          </w:tcPr>
          <w:p w14:paraId="410C4ED0">
            <w:pPr>
              <w:spacing w:line="420" w:lineRule="exact"/>
              <w:jc w:val="center"/>
              <w:rPr>
                <w:rStyle w:val="8"/>
                <w:rFonts w:ascii="仿宋_GB2312" w:eastAsia="仿宋_GB2312"/>
                <w:sz w:val="24"/>
              </w:rPr>
            </w:pPr>
            <w:r>
              <w:rPr>
                <w:rStyle w:val="8"/>
                <w:rFonts w:hint="eastAsia" w:ascii="仿宋_GB2312" w:eastAsia="仿宋_GB2312"/>
                <w:sz w:val="24"/>
              </w:rPr>
              <w:t>1500</w:t>
            </w:r>
          </w:p>
        </w:tc>
        <w:tc>
          <w:tcPr>
            <w:tcW w:w="2959" w:type="dxa"/>
            <w:vAlign w:val="center"/>
          </w:tcPr>
          <w:p w14:paraId="7D4C29DD">
            <w:pPr>
              <w:spacing w:line="420" w:lineRule="exact"/>
              <w:jc w:val="center"/>
              <w:rPr>
                <w:rStyle w:val="8"/>
                <w:rFonts w:ascii="仿宋_GB2312" w:eastAsia="仿宋_GB2312"/>
                <w:sz w:val="24"/>
              </w:rPr>
            </w:pPr>
            <w:r>
              <w:rPr>
                <w:rStyle w:val="8"/>
                <w:rFonts w:hint="eastAsia" w:ascii="仿宋_GB2312" w:eastAsia="仿宋_GB2312"/>
                <w:sz w:val="24"/>
              </w:rPr>
              <w:t>适用民宅</w:t>
            </w:r>
          </w:p>
        </w:tc>
      </w:tr>
      <w:tr w14:paraId="4BA6766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continue"/>
            <w:vAlign w:val="center"/>
          </w:tcPr>
          <w:p w14:paraId="15F6CD5C">
            <w:pPr>
              <w:spacing w:line="420" w:lineRule="exact"/>
              <w:jc w:val="center"/>
              <w:rPr>
                <w:rFonts w:ascii="仿宋_GB2312" w:eastAsia="仿宋_GB2312"/>
                <w:sz w:val="24"/>
              </w:rPr>
            </w:pPr>
          </w:p>
        </w:tc>
        <w:tc>
          <w:tcPr>
            <w:tcW w:w="2126" w:type="dxa"/>
            <w:vAlign w:val="center"/>
          </w:tcPr>
          <w:p w14:paraId="4791BC82">
            <w:pPr>
              <w:spacing w:line="420" w:lineRule="exact"/>
              <w:jc w:val="center"/>
              <w:rPr>
                <w:rStyle w:val="8"/>
                <w:rFonts w:ascii="仿宋_GB2312" w:eastAsia="仿宋_GB2312"/>
                <w:sz w:val="24"/>
              </w:rPr>
            </w:pPr>
            <w:r>
              <w:rPr>
                <w:rStyle w:val="8"/>
                <w:rFonts w:hint="eastAsia" w:ascii="仿宋_GB2312" w:eastAsia="仿宋_GB2312"/>
                <w:sz w:val="24"/>
              </w:rPr>
              <w:t>公  厕</w:t>
            </w:r>
          </w:p>
        </w:tc>
        <w:tc>
          <w:tcPr>
            <w:tcW w:w="1560" w:type="dxa"/>
            <w:vAlign w:val="center"/>
          </w:tcPr>
          <w:p w14:paraId="756AFA3F">
            <w:pPr>
              <w:spacing w:line="420" w:lineRule="exact"/>
              <w:jc w:val="center"/>
              <w:rPr>
                <w:rStyle w:val="8"/>
                <w:rFonts w:ascii="仿宋_GB2312" w:eastAsia="仿宋_GB2312"/>
                <w:sz w:val="24"/>
              </w:rPr>
            </w:pPr>
            <w:r>
              <w:rPr>
                <w:rStyle w:val="8"/>
                <w:rFonts w:hint="eastAsia" w:ascii="仿宋_GB2312" w:eastAsia="仿宋_GB2312"/>
                <w:sz w:val="24"/>
              </w:rPr>
              <w:t>平方米</w:t>
            </w:r>
          </w:p>
        </w:tc>
        <w:tc>
          <w:tcPr>
            <w:tcW w:w="1577" w:type="dxa"/>
            <w:vAlign w:val="center"/>
          </w:tcPr>
          <w:p w14:paraId="626BE108">
            <w:pPr>
              <w:spacing w:line="420" w:lineRule="exact"/>
              <w:jc w:val="center"/>
              <w:rPr>
                <w:rStyle w:val="8"/>
                <w:rFonts w:ascii="仿宋_GB2312" w:eastAsia="仿宋_GB2312"/>
                <w:sz w:val="24"/>
              </w:rPr>
            </w:pPr>
            <w:r>
              <w:rPr>
                <w:rStyle w:val="8"/>
                <w:rFonts w:hint="eastAsia" w:ascii="仿宋_GB2312" w:eastAsia="仿宋_GB2312"/>
                <w:sz w:val="24"/>
              </w:rPr>
              <w:t>500</w:t>
            </w:r>
          </w:p>
        </w:tc>
        <w:tc>
          <w:tcPr>
            <w:tcW w:w="2959" w:type="dxa"/>
            <w:vAlign w:val="center"/>
          </w:tcPr>
          <w:p w14:paraId="3D76465D">
            <w:pPr>
              <w:spacing w:line="420" w:lineRule="exact"/>
              <w:jc w:val="center"/>
              <w:rPr>
                <w:rStyle w:val="8"/>
                <w:rFonts w:ascii="仿宋_GB2312" w:eastAsia="仿宋_GB2312"/>
                <w:sz w:val="24"/>
              </w:rPr>
            </w:pPr>
            <w:r>
              <w:rPr>
                <w:rStyle w:val="8"/>
                <w:rFonts w:hint="eastAsia" w:ascii="仿宋_GB2312" w:eastAsia="仿宋_GB2312"/>
                <w:sz w:val="24"/>
              </w:rPr>
              <w:t>室外</w:t>
            </w:r>
          </w:p>
        </w:tc>
      </w:tr>
      <w:tr w14:paraId="7A19C6B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continue"/>
            <w:vAlign w:val="center"/>
          </w:tcPr>
          <w:p w14:paraId="57CC9532">
            <w:pPr>
              <w:spacing w:line="420" w:lineRule="exact"/>
              <w:jc w:val="center"/>
              <w:rPr>
                <w:rFonts w:ascii="仿宋_GB2312" w:eastAsia="仿宋_GB2312"/>
                <w:sz w:val="24"/>
              </w:rPr>
            </w:pPr>
          </w:p>
        </w:tc>
        <w:tc>
          <w:tcPr>
            <w:tcW w:w="2126" w:type="dxa"/>
            <w:vAlign w:val="center"/>
          </w:tcPr>
          <w:p w14:paraId="52D4CB34">
            <w:pPr>
              <w:spacing w:line="420" w:lineRule="exact"/>
              <w:jc w:val="center"/>
              <w:rPr>
                <w:rStyle w:val="8"/>
                <w:rFonts w:ascii="仿宋_GB2312" w:eastAsia="仿宋_GB2312"/>
                <w:sz w:val="24"/>
              </w:rPr>
            </w:pPr>
            <w:r>
              <w:rPr>
                <w:rStyle w:val="8"/>
                <w:rFonts w:hint="eastAsia" w:ascii="仿宋_GB2312" w:eastAsia="仿宋_GB2312"/>
                <w:sz w:val="24"/>
              </w:rPr>
              <w:t>蹲   位</w:t>
            </w:r>
          </w:p>
        </w:tc>
        <w:tc>
          <w:tcPr>
            <w:tcW w:w="1560" w:type="dxa"/>
            <w:vAlign w:val="center"/>
          </w:tcPr>
          <w:p w14:paraId="2700AF85">
            <w:pPr>
              <w:spacing w:line="420" w:lineRule="exact"/>
              <w:jc w:val="center"/>
              <w:rPr>
                <w:rStyle w:val="8"/>
                <w:rFonts w:ascii="仿宋_GB2312" w:eastAsia="仿宋_GB2312"/>
                <w:sz w:val="24"/>
              </w:rPr>
            </w:pPr>
            <w:r>
              <w:rPr>
                <w:rStyle w:val="8"/>
                <w:rFonts w:hint="eastAsia" w:ascii="仿宋_GB2312" w:eastAsia="仿宋_GB2312"/>
                <w:sz w:val="24"/>
              </w:rPr>
              <w:t>个</w:t>
            </w:r>
          </w:p>
        </w:tc>
        <w:tc>
          <w:tcPr>
            <w:tcW w:w="1577" w:type="dxa"/>
            <w:vAlign w:val="center"/>
          </w:tcPr>
          <w:p w14:paraId="1F660A3E">
            <w:pPr>
              <w:spacing w:line="420" w:lineRule="exact"/>
              <w:jc w:val="center"/>
              <w:rPr>
                <w:rStyle w:val="8"/>
                <w:rFonts w:ascii="仿宋_GB2312" w:eastAsia="仿宋_GB2312"/>
                <w:sz w:val="24"/>
              </w:rPr>
            </w:pPr>
            <w:r>
              <w:rPr>
                <w:rStyle w:val="8"/>
                <w:rFonts w:hint="eastAsia" w:ascii="仿宋_GB2312" w:eastAsia="仿宋_GB2312"/>
                <w:sz w:val="24"/>
              </w:rPr>
              <w:t>100</w:t>
            </w:r>
          </w:p>
        </w:tc>
        <w:tc>
          <w:tcPr>
            <w:tcW w:w="2959" w:type="dxa"/>
            <w:vAlign w:val="center"/>
          </w:tcPr>
          <w:p w14:paraId="0E7D530D">
            <w:pPr>
              <w:spacing w:line="420" w:lineRule="exact"/>
              <w:jc w:val="center"/>
              <w:rPr>
                <w:rStyle w:val="8"/>
                <w:rFonts w:ascii="仿宋_GB2312" w:eastAsia="仿宋_GB2312"/>
                <w:sz w:val="24"/>
              </w:rPr>
            </w:pPr>
            <w:r>
              <w:rPr>
                <w:rStyle w:val="8"/>
                <w:rFonts w:hint="eastAsia" w:ascii="仿宋_GB2312" w:eastAsia="仿宋_GB2312"/>
                <w:sz w:val="24"/>
              </w:rPr>
              <w:t>室内</w:t>
            </w:r>
          </w:p>
        </w:tc>
      </w:tr>
      <w:tr w14:paraId="26D6B26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continue"/>
            <w:vAlign w:val="center"/>
          </w:tcPr>
          <w:p w14:paraId="439D57FF">
            <w:pPr>
              <w:spacing w:line="420" w:lineRule="exact"/>
              <w:jc w:val="center"/>
              <w:rPr>
                <w:rFonts w:ascii="仿宋_GB2312" w:eastAsia="仿宋_GB2312"/>
                <w:sz w:val="24"/>
              </w:rPr>
            </w:pPr>
          </w:p>
        </w:tc>
        <w:tc>
          <w:tcPr>
            <w:tcW w:w="2126" w:type="dxa"/>
            <w:vAlign w:val="center"/>
          </w:tcPr>
          <w:p w14:paraId="26AAA546">
            <w:pPr>
              <w:spacing w:line="420" w:lineRule="exact"/>
              <w:jc w:val="center"/>
              <w:rPr>
                <w:rStyle w:val="8"/>
                <w:rFonts w:ascii="仿宋_GB2312" w:eastAsia="仿宋_GB2312"/>
                <w:sz w:val="24"/>
              </w:rPr>
            </w:pPr>
            <w:r>
              <w:rPr>
                <w:rStyle w:val="8"/>
                <w:rFonts w:hint="eastAsia" w:ascii="仿宋_GB2312" w:eastAsia="仿宋_GB2312"/>
                <w:sz w:val="24"/>
              </w:rPr>
              <w:t>坐   盆</w:t>
            </w:r>
          </w:p>
        </w:tc>
        <w:tc>
          <w:tcPr>
            <w:tcW w:w="1560" w:type="dxa"/>
            <w:vAlign w:val="center"/>
          </w:tcPr>
          <w:p w14:paraId="0C5DD916">
            <w:pPr>
              <w:spacing w:line="420" w:lineRule="exact"/>
              <w:jc w:val="center"/>
              <w:rPr>
                <w:rStyle w:val="8"/>
                <w:rFonts w:ascii="仿宋_GB2312" w:eastAsia="仿宋_GB2312"/>
                <w:sz w:val="24"/>
              </w:rPr>
            </w:pPr>
            <w:r>
              <w:rPr>
                <w:rStyle w:val="8"/>
                <w:rFonts w:hint="eastAsia" w:ascii="仿宋_GB2312" w:eastAsia="仿宋_GB2312"/>
                <w:sz w:val="24"/>
              </w:rPr>
              <w:t>个</w:t>
            </w:r>
          </w:p>
        </w:tc>
        <w:tc>
          <w:tcPr>
            <w:tcW w:w="1577" w:type="dxa"/>
            <w:vAlign w:val="center"/>
          </w:tcPr>
          <w:p w14:paraId="0513B759">
            <w:pPr>
              <w:spacing w:line="420" w:lineRule="exact"/>
              <w:jc w:val="center"/>
              <w:rPr>
                <w:rStyle w:val="8"/>
                <w:rFonts w:ascii="仿宋_GB2312" w:eastAsia="仿宋_GB2312"/>
                <w:sz w:val="24"/>
              </w:rPr>
            </w:pPr>
            <w:r>
              <w:rPr>
                <w:rStyle w:val="8"/>
                <w:rFonts w:hint="eastAsia" w:ascii="仿宋_GB2312" w:eastAsia="仿宋_GB2312"/>
                <w:sz w:val="24"/>
              </w:rPr>
              <w:t>200</w:t>
            </w:r>
          </w:p>
        </w:tc>
        <w:tc>
          <w:tcPr>
            <w:tcW w:w="2959" w:type="dxa"/>
            <w:vAlign w:val="center"/>
          </w:tcPr>
          <w:p w14:paraId="0B9A89DE">
            <w:pPr>
              <w:spacing w:line="420" w:lineRule="exact"/>
              <w:jc w:val="center"/>
              <w:rPr>
                <w:rStyle w:val="8"/>
                <w:rFonts w:ascii="仿宋_GB2312" w:eastAsia="仿宋_GB2312"/>
                <w:sz w:val="24"/>
              </w:rPr>
            </w:pPr>
            <w:r>
              <w:rPr>
                <w:rStyle w:val="8"/>
                <w:rFonts w:hint="eastAsia" w:ascii="仿宋_GB2312" w:eastAsia="仿宋_GB2312"/>
                <w:sz w:val="24"/>
              </w:rPr>
              <w:t>室内</w:t>
            </w:r>
          </w:p>
        </w:tc>
      </w:tr>
      <w:tr w14:paraId="4F40BAD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restart"/>
            <w:vAlign w:val="center"/>
          </w:tcPr>
          <w:p w14:paraId="51BE9570">
            <w:pPr>
              <w:spacing w:line="420" w:lineRule="exact"/>
              <w:jc w:val="center"/>
              <w:rPr>
                <w:rFonts w:ascii="仿宋_GB2312" w:eastAsia="仿宋_GB2312"/>
                <w:sz w:val="24"/>
              </w:rPr>
            </w:pPr>
            <w:r>
              <w:rPr>
                <w:rStyle w:val="8"/>
                <w:rFonts w:hint="eastAsia" w:ascii="仿宋_GB2312" w:eastAsia="仿宋_GB2312"/>
                <w:sz w:val="24"/>
              </w:rPr>
              <w:t>水塔</w:t>
            </w:r>
          </w:p>
        </w:tc>
        <w:tc>
          <w:tcPr>
            <w:tcW w:w="2126" w:type="dxa"/>
            <w:vAlign w:val="center"/>
          </w:tcPr>
          <w:p w14:paraId="11258CD2">
            <w:pPr>
              <w:spacing w:line="420" w:lineRule="exact"/>
              <w:jc w:val="center"/>
              <w:rPr>
                <w:rStyle w:val="8"/>
                <w:rFonts w:ascii="仿宋_GB2312" w:eastAsia="仿宋_GB2312"/>
                <w:sz w:val="24"/>
              </w:rPr>
            </w:pPr>
            <w:r>
              <w:rPr>
                <w:rStyle w:val="8"/>
                <w:rFonts w:hint="eastAsia" w:ascii="仿宋_GB2312" w:eastAsia="仿宋_GB2312"/>
                <w:sz w:val="24"/>
              </w:rPr>
              <w:t>普  通</w:t>
            </w:r>
          </w:p>
        </w:tc>
        <w:tc>
          <w:tcPr>
            <w:tcW w:w="1560" w:type="dxa"/>
            <w:vAlign w:val="center"/>
          </w:tcPr>
          <w:p w14:paraId="13D27DC4">
            <w:pPr>
              <w:spacing w:line="420" w:lineRule="exact"/>
              <w:jc w:val="center"/>
              <w:rPr>
                <w:rStyle w:val="8"/>
                <w:rFonts w:ascii="仿宋_GB2312" w:eastAsia="仿宋_GB2312"/>
                <w:sz w:val="24"/>
              </w:rPr>
            </w:pPr>
            <w:r>
              <w:rPr>
                <w:rStyle w:val="8"/>
                <w:rFonts w:hint="eastAsia" w:ascii="仿宋_GB2312" w:eastAsia="仿宋_GB2312"/>
                <w:sz w:val="24"/>
              </w:rPr>
              <w:t>个</w:t>
            </w:r>
          </w:p>
        </w:tc>
        <w:tc>
          <w:tcPr>
            <w:tcW w:w="1577" w:type="dxa"/>
            <w:vAlign w:val="center"/>
          </w:tcPr>
          <w:p w14:paraId="536EC8E8">
            <w:pPr>
              <w:spacing w:line="420" w:lineRule="exact"/>
              <w:jc w:val="center"/>
              <w:rPr>
                <w:rStyle w:val="8"/>
                <w:rFonts w:ascii="仿宋_GB2312" w:eastAsia="仿宋_GB2312"/>
                <w:sz w:val="24"/>
              </w:rPr>
            </w:pPr>
            <w:r>
              <w:rPr>
                <w:rStyle w:val="8"/>
                <w:rFonts w:hint="eastAsia" w:ascii="仿宋_GB2312" w:eastAsia="仿宋_GB2312"/>
                <w:sz w:val="24"/>
              </w:rPr>
              <w:t>400-600</w:t>
            </w:r>
          </w:p>
        </w:tc>
        <w:tc>
          <w:tcPr>
            <w:tcW w:w="2959" w:type="dxa"/>
            <w:vAlign w:val="center"/>
          </w:tcPr>
          <w:p w14:paraId="48FD1449">
            <w:pPr>
              <w:spacing w:line="420" w:lineRule="exact"/>
              <w:jc w:val="center"/>
              <w:rPr>
                <w:rStyle w:val="8"/>
                <w:rFonts w:ascii="仿宋_GB2312" w:eastAsia="仿宋_GB2312"/>
                <w:sz w:val="24"/>
              </w:rPr>
            </w:pPr>
          </w:p>
        </w:tc>
      </w:tr>
      <w:tr w14:paraId="2A9B65E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continue"/>
            <w:vAlign w:val="center"/>
          </w:tcPr>
          <w:p w14:paraId="7AF1422B">
            <w:pPr>
              <w:spacing w:line="420" w:lineRule="exact"/>
              <w:jc w:val="center"/>
              <w:rPr>
                <w:rFonts w:ascii="仿宋_GB2312" w:eastAsia="仿宋_GB2312"/>
                <w:sz w:val="24"/>
              </w:rPr>
            </w:pPr>
          </w:p>
        </w:tc>
        <w:tc>
          <w:tcPr>
            <w:tcW w:w="2126" w:type="dxa"/>
            <w:vAlign w:val="center"/>
          </w:tcPr>
          <w:p w14:paraId="3DAAAAC4">
            <w:pPr>
              <w:spacing w:line="420" w:lineRule="exact"/>
              <w:jc w:val="center"/>
              <w:rPr>
                <w:rStyle w:val="8"/>
                <w:rFonts w:ascii="仿宋_GB2312" w:eastAsia="仿宋_GB2312"/>
                <w:sz w:val="24"/>
              </w:rPr>
            </w:pPr>
            <w:r>
              <w:rPr>
                <w:rStyle w:val="8"/>
                <w:rFonts w:hint="eastAsia" w:ascii="仿宋_GB2312" w:eastAsia="仿宋_GB2312"/>
                <w:sz w:val="24"/>
              </w:rPr>
              <w:t>不锈钢</w:t>
            </w:r>
          </w:p>
        </w:tc>
        <w:tc>
          <w:tcPr>
            <w:tcW w:w="1560" w:type="dxa"/>
            <w:vAlign w:val="center"/>
          </w:tcPr>
          <w:p w14:paraId="34E1884E">
            <w:pPr>
              <w:spacing w:line="420" w:lineRule="exact"/>
              <w:jc w:val="center"/>
              <w:rPr>
                <w:rStyle w:val="8"/>
                <w:rFonts w:ascii="仿宋_GB2312" w:eastAsia="仿宋_GB2312"/>
                <w:sz w:val="24"/>
              </w:rPr>
            </w:pPr>
            <w:r>
              <w:rPr>
                <w:rStyle w:val="8"/>
                <w:rFonts w:hint="eastAsia" w:ascii="仿宋_GB2312" w:eastAsia="仿宋_GB2312"/>
                <w:sz w:val="24"/>
              </w:rPr>
              <w:t>个</w:t>
            </w:r>
          </w:p>
        </w:tc>
        <w:tc>
          <w:tcPr>
            <w:tcW w:w="1577" w:type="dxa"/>
            <w:vAlign w:val="center"/>
          </w:tcPr>
          <w:p w14:paraId="4825B471">
            <w:pPr>
              <w:spacing w:line="420" w:lineRule="exact"/>
              <w:jc w:val="center"/>
              <w:rPr>
                <w:rStyle w:val="8"/>
                <w:rFonts w:ascii="仿宋_GB2312" w:eastAsia="仿宋_GB2312"/>
                <w:sz w:val="24"/>
              </w:rPr>
            </w:pPr>
            <w:r>
              <w:rPr>
                <w:rStyle w:val="8"/>
                <w:rFonts w:hint="eastAsia" w:ascii="仿宋_GB2312" w:eastAsia="仿宋_GB2312"/>
                <w:sz w:val="24"/>
              </w:rPr>
              <w:t>500-800</w:t>
            </w:r>
          </w:p>
        </w:tc>
        <w:tc>
          <w:tcPr>
            <w:tcW w:w="2959" w:type="dxa"/>
            <w:vAlign w:val="center"/>
          </w:tcPr>
          <w:p w14:paraId="1D84482C">
            <w:pPr>
              <w:spacing w:line="420" w:lineRule="exact"/>
              <w:jc w:val="center"/>
              <w:rPr>
                <w:rStyle w:val="8"/>
                <w:rFonts w:ascii="仿宋_GB2312" w:eastAsia="仿宋_GB2312"/>
                <w:sz w:val="24"/>
              </w:rPr>
            </w:pPr>
          </w:p>
        </w:tc>
      </w:tr>
      <w:tr w14:paraId="3DF7E00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continue"/>
            <w:vAlign w:val="center"/>
          </w:tcPr>
          <w:p w14:paraId="3BECDC58">
            <w:pPr>
              <w:spacing w:line="420" w:lineRule="exact"/>
              <w:jc w:val="center"/>
              <w:rPr>
                <w:rFonts w:ascii="仿宋_GB2312" w:eastAsia="仿宋_GB2312"/>
                <w:sz w:val="24"/>
              </w:rPr>
            </w:pPr>
          </w:p>
        </w:tc>
        <w:tc>
          <w:tcPr>
            <w:tcW w:w="2126" w:type="dxa"/>
            <w:vAlign w:val="center"/>
          </w:tcPr>
          <w:p w14:paraId="2B6B19A9">
            <w:pPr>
              <w:spacing w:line="420" w:lineRule="exact"/>
              <w:jc w:val="center"/>
              <w:rPr>
                <w:rStyle w:val="8"/>
                <w:rFonts w:ascii="仿宋_GB2312" w:eastAsia="仿宋_GB2312"/>
                <w:sz w:val="24"/>
              </w:rPr>
            </w:pPr>
            <w:r>
              <w:rPr>
                <w:rStyle w:val="8"/>
                <w:rFonts w:hint="eastAsia" w:ascii="仿宋_GB2312" w:eastAsia="仿宋_GB2312"/>
                <w:sz w:val="24"/>
              </w:rPr>
              <w:t>砖混</w:t>
            </w:r>
          </w:p>
        </w:tc>
        <w:tc>
          <w:tcPr>
            <w:tcW w:w="1560" w:type="dxa"/>
            <w:vAlign w:val="center"/>
          </w:tcPr>
          <w:p w14:paraId="2A41817E">
            <w:pPr>
              <w:spacing w:line="420" w:lineRule="exact"/>
              <w:jc w:val="center"/>
              <w:rPr>
                <w:rStyle w:val="8"/>
                <w:rFonts w:ascii="仿宋_GB2312" w:eastAsia="仿宋_GB2312"/>
                <w:sz w:val="24"/>
              </w:rPr>
            </w:pPr>
            <w:r>
              <w:rPr>
                <w:rStyle w:val="8"/>
                <w:rFonts w:hint="eastAsia" w:ascii="仿宋_GB2312" w:eastAsia="仿宋_GB2312"/>
                <w:sz w:val="24"/>
              </w:rPr>
              <w:t>个</w:t>
            </w:r>
          </w:p>
        </w:tc>
        <w:tc>
          <w:tcPr>
            <w:tcW w:w="1577" w:type="dxa"/>
            <w:vAlign w:val="center"/>
          </w:tcPr>
          <w:p w14:paraId="2C68E764">
            <w:pPr>
              <w:spacing w:line="420" w:lineRule="exact"/>
              <w:jc w:val="center"/>
              <w:rPr>
                <w:rStyle w:val="8"/>
                <w:rFonts w:ascii="仿宋_GB2312" w:eastAsia="仿宋_GB2312"/>
                <w:sz w:val="24"/>
              </w:rPr>
            </w:pPr>
            <w:r>
              <w:rPr>
                <w:rStyle w:val="8"/>
                <w:rFonts w:hint="eastAsia" w:ascii="仿宋_GB2312" w:eastAsia="仿宋_GB2312"/>
                <w:sz w:val="24"/>
              </w:rPr>
              <w:t>800</w:t>
            </w:r>
          </w:p>
        </w:tc>
        <w:tc>
          <w:tcPr>
            <w:tcW w:w="2959" w:type="dxa"/>
            <w:vAlign w:val="center"/>
          </w:tcPr>
          <w:p w14:paraId="3DF29742">
            <w:pPr>
              <w:spacing w:line="420" w:lineRule="exact"/>
              <w:jc w:val="center"/>
              <w:rPr>
                <w:rStyle w:val="8"/>
                <w:rFonts w:ascii="仿宋_GB2312" w:eastAsia="仿宋_GB2312"/>
                <w:sz w:val="24"/>
              </w:rPr>
            </w:pPr>
            <w:r>
              <w:rPr>
                <w:rStyle w:val="8"/>
                <w:rFonts w:hint="eastAsia" w:ascii="仿宋_GB2312" w:eastAsia="仿宋_GB2312"/>
                <w:sz w:val="24"/>
              </w:rPr>
              <w:t>3吨以下</w:t>
            </w:r>
          </w:p>
        </w:tc>
      </w:tr>
      <w:tr w14:paraId="4585961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continue"/>
            <w:vAlign w:val="center"/>
          </w:tcPr>
          <w:p w14:paraId="34519C00">
            <w:pPr>
              <w:spacing w:line="420" w:lineRule="exact"/>
              <w:jc w:val="center"/>
              <w:rPr>
                <w:rFonts w:ascii="仿宋_GB2312" w:eastAsia="仿宋_GB2312"/>
                <w:sz w:val="24"/>
              </w:rPr>
            </w:pPr>
          </w:p>
        </w:tc>
        <w:tc>
          <w:tcPr>
            <w:tcW w:w="2126" w:type="dxa"/>
            <w:vAlign w:val="center"/>
          </w:tcPr>
          <w:p w14:paraId="4CDB10A6">
            <w:pPr>
              <w:spacing w:line="420" w:lineRule="exact"/>
              <w:jc w:val="center"/>
              <w:rPr>
                <w:rStyle w:val="8"/>
                <w:rFonts w:ascii="仿宋_GB2312" w:eastAsia="仿宋_GB2312"/>
                <w:sz w:val="24"/>
              </w:rPr>
            </w:pPr>
            <w:r>
              <w:rPr>
                <w:rStyle w:val="8"/>
                <w:rFonts w:hint="eastAsia" w:ascii="仿宋_GB2312" w:eastAsia="仿宋_GB2312"/>
                <w:sz w:val="24"/>
              </w:rPr>
              <w:t>砖混</w:t>
            </w:r>
          </w:p>
        </w:tc>
        <w:tc>
          <w:tcPr>
            <w:tcW w:w="1560" w:type="dxa"/>
            <w:vAlign w:val="center"/>
          </w:tcPr>
          <w:p w14:paraId="054B1732">
            <w:pPr>
              <w:spacing w:line="420" w:lineRule="exact"/>
              <w:jc w:val="center"/>
              <w:rPr>
                <w:rStyle w:val="8"/>
                <w:rFonts w:ascii="仿宋_GB2312" w:eastAsia="仿宋_GB2312"/>
                <w:sz w:val="24"/>
              </w:rPr>
            </w:pPr>
            <w:r>
              <w:rPr>
                <w:rStyle w:val="8"/>
                <w:rFonts w:hint="eastAsia" w:ascii="仿宋_GB2312" w:eastAsia="仿宋_GB2312"/>
                <w:sz w:val="24"/>
              </w:rPr>
              <w:t>个</w:t>
            </w:r>
          </w:p>
        </w:tc>
        <w:tc>
          <w:tcPr>
            <w:tcW w:w="1577" w:type="dxa"/>
            <w:vAlign w:val="center"/>
          </w:tcPr>
          <w:p w14:paraId="0502F100">
            <w:pPr>
              <w:spacing w:line="420" w:lineRule="exact"/>
              <w:jc w:val="center"/>
              <w:rPr>
                <w:rStyle w:val="8"/>
                <w:rFonts w:ascii="仿宋_GB2312" w:eastAsia="仿宋_GB2312"/>
                <w:sz w:val="24"/>
              </w:rPr>
            </w:pPr>
            <w:r>
              <w:rPr>
                <w:rStyle w:val="8"/>
                <w:rFonts w:hint="eastAsia" w:ascii="仿宋_GB2312" w:eastAsia="仿宋_GB2312"/>
                <w:sz w:val="24"/>
              </w:rPr>
              <w:t>1300</w:t>
            </w:r>
          </w:p>
        </w:tc>
        <w:tc>
          <w:tcPr>
            <w:tcW w:w="2959" w:type="dxa"/>
            <w:vAlign w:val="center"/>
          </w:tcPr>
          <w:p w14:paraId="66C38E3E">
            <w:pPr>
              <w:spacing w:line="420" w:lineRule="exact"/>
              <w:jc w:val="center"/>
              <w:rPr>
                <w:rStyle w:val="8"/>
                <w:rFonts w:ascii="仿宋_GB2312" w:eastAsia="仿宋_GB2312"/>
                <w:sz w:val="24"/>
              </w:rPr>
            </w:pPr>
            <w:r>
              <w:rPr>
                <w:rStyle w:val="8"/>
                <w:rFonts w:hint="eastAsia" w:ascii="仿宋_GB2312" w:eastAsia="仿宋_GB2312"/>
                <w:sz w:val="24"/>
              </w:rPr>
              <w:t>3-6吨</w:t>
            </w:r>
          </w:p>
        </w:tc>
      </w:tr>
      <w:tr w14:paraId="35D62B7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continue"/>
            <w:vAlign w:val="center"/>
          </w:tcPr>
          <w:p w14:paraId="7A3EC667">
            <w:pPr>
              <w:spacing w:line="420" w:lineRule="exact"/>
              <w:jc w:val="center"/>
              <w:rPr>
                <w:rFonts w:ascii="仿宋_GB2312" w:eastAsia="仿宋_GB2312"/>
                <w:sz w:val="24"/>
              </w:rPr>
            </w:pPr>
          </w:p>
        </w:tc>
        <w:tc>
          <w:tcPr>
            <w:tcW w:w="2126" w:type="dxa"/>
            <w:vAlign w:val="center"/>
          </w:tcPr>
          <w:p w14:paraId="03C632FD">
            <w:pPr>
              <w:spacing w:line="420" w:lineRule="exact"/>
              <w:jc w:val="center"/>
              <w:rPr>
                <w:rStyle w:val="8"/>
                <w:rFonts w:ascii="仿宋_GB2312" w:eastAsia="仿宋_GB2312"/>
                <w:sz w:val="24"/>
              </w:rPr>
            </w:pPr>
            <w:r>
              <w:rPr>
                <w:rStyle w:val="8"/>
                <w:rFonts w:hint="eastAsia" w:ascii="仿宋_GB2312" w:eastAsia="仿宋_GB2312"/>
                <w:sz w:val="24"/>
              </w:rPr>
              <w:t>混凝土</w:t>
            </w:r>
          </w:p>
        </w:tc>
        <w:tc>
          <w:tcPr>
            <w:tcW w:w="1560" w:type="dxa"/>
            <w:vAlign w:val="center"/>
          </w:tcPr>
          <w:p w14:paraId="1AE66BE7">
            <w:pPr>
              <w:spacing w:line="420" w:lineRule="exact"/>
              <w:jc w:val="center"/>
              <w:rPr>
                <w:rStyle w:val="8"/>
                <w:rFonts w:ascii="仿宋_GB2312" w:eastAsia="仿宋_GB2312"/>
                <w:sz w:val="24"/>
              </w:rPr>
            </w:pPr>
            <w:r>
              <w:rPr>
                <w:rStyle w:val="8"/>
                <w:rFonts w:hint="eastAsia" w:ascii="仿宋_GB2312" w:eastAsia="仿宋_GB2312"/>
                <w:sz w:val="24"/>
              </w:rPr>
              <w:t>个</w:t>
            </w:r>
          </w:p>
        </w:tc>
        <w:tc>
          <w:tcPr>
            <w:tcW w:w="1577" w:type="dxa"/>
            <w:vAlign w:val="center"/>
          </w:tcPr>
          <w:p w14:paraId="6C3A23C3">
            <w:pPr>
              <w:spacing w:line="420" w:lineRule="exact"/>
              <w:jc w:val="center"/>
              <w:rPr>
                <w:rStyle w:val="8"/>
                <w:rFonts w:ascii="仿宋_GB2312" w:eastAsia="仿宋_GB2312"/>
                <w:sz w:val="24"/>
              </w:rPr>
            </w:pPr>
            <w:r>
              <w:rPr>
                <w:rStyle w:val="8"/>
                <w:rFonts w:hint="eastAsia" w:ascii="仿宋_GB2312" w:eastAsia="仿宋_GB2312"/>
                <w:sz w:val="24"/>
              </w:rPr>
              <w:t>1300</w:t>
            </w:r>
          </w:p>
        </w:tc>
        <w:tc>
          <w:tcPr>
            <w:tcW w:w="2959" w:type="dxa"/>
            <w:vAlign w:val="center"/>
          </w:tcPr>
          <w:p w14:paraId="73EA8D46">
            <w:pPr>
              <w:spacing w:line="420" w:lineRule="exact"/>
              <w:jc w:val="center"/>
              <w:rPr>
                <w:rStyle w:val="8"/>
                <w:rFonts w:ascii="仿宋_GB2312" w:eastAsia="仿宋_GB2312"/>
                <w:sz w:val="24"/>
              </w:rPr>
            </w:pPr>
            <w:r>
              <w:rPr>
                <w:rStyle w:val="8"/>
                <w:rFonts w:hint="eastAsia" w:ascii="仿宋_GB2312" w:eastAsia="仿宋_GB2312"/>
                <w:sz w:val="24"/>
              </w:rPr>
              <w:t>小3吨及以下</w:t>
            </w:r>
          </w:p>
        </w:tc>
      </w:tr>
      <w:tr w14:paraId="297B871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continue"/>
            <w:vAlign w:val="center"/>
          </w:tcPr>
          <w:p w14:paraId="4083E4B4">
            <w:pPr>
              <w:spacing w:line="420" w:lineRule="exact"/>
              <w:jc w:val="center"/>
              <w:rPr>
                <w:rFonts w:ascii="仿宋_GB2312" w:eastAsia="仿宋_GB2312"/>
                <w:sz w:val="24"/>
              </w:rPr>
            </w:pPr>
          </w:p>
        </w:tc>
        <w:tc>
          <w:tcPr>
            <w:tcW w:w="2126" w:type="dxa"/>
            <w:vAlign w:val="center"/>
          </w:tcPr>
          <w:p w14:paraId="7AB938E1">
            <w:pPr>
              <w:spacing w:line="420" w:lineRule="exact"/>
              <w:jc w:val="center"/>
              <w:rPr>
                <w:rStyle w:val="8"/>
                <w:rFonts w:ascii="仿宋_GB2312" w:eastAsia="仿宋_GB2312"/>
                <w:sz w:val="24"/>
              </w:rPr>
            </w:pPr>
            <w:r>
              <w:rPr>
                <w:rStyle w:val="8"/>
                <w:rFonts w:hint="eastAsia" w:ascii="仿宋_GB2312" w:eastAsia="仿宋_GB2312"/>
                <w:sz w:val="24"/>
              </w:rPr>
              <w:t>混凝土</w:t>
            </w:r>
          </w:p>
        </w:tc>
        <w:tc>
          <w:tcPr>
            <w:tcW w:w="1560" w:type="dxa"/>
            <w:vAlign w:val="center"/>
          </w:tcPr>
          <w:p w14:paraId="48F88F0C">
            <w:pPr>
              <w:spacing w:line="420" w:lineRule="exact"/>
              <w:jc w:val="center"/>
              <w:rPr>
                <w:rStyle w:val="8"/>
                <w:rFonts w:ascii="仿宋_GB2312" w:eastAsia="仿宋_GB2312"/>
                <w:sz w:val="24"/>
              </w:rPr>
            </w:pPr>
            <w:r>
              <w:rPr>
                <w:rStyle w:val="8"/>
                <w:rFonts w:hint="eastAsia" w:ascii="仿宋_GB2312" w:eastAsia="仿宋_GB2312"/>
                <w:sz w:val="24"/>
              </w:rPr>
              <w:t>个</w:t>
            </w:r>
          </w:p>
        </w:tc>
        <w:tc>
          <w:tcPr>
            <w:tcW w:w="1577" w:type="dxa"/>
            <w:vAlign w:val="center"/>
          </w:tcPr>
          <w:p w14:paraId="630EACF1">
            <w:pPr>
              <w:spacing w:line="420" w:lineRule="exact"/>
              <w:jc w:val="center"/>
              <w:rPr>
                <w:rStyle w:val="8"/>
                <w:rFonts w:ascii="仿宋_GB2312" w:eastAsia="仿宋_GB2312"/>
                <w:sz w:val="24"/>
              </w:rPr>
            </w:pPr>
            <w:r>
              <w:rPr>
                <w:rStyle w:val="8"/>
                <w:rFonts w:hint="eastAsia" w:ascii="仿宋_GB2312" w:eastAsia="仿宋_GB2312"/>
                <w:sz w:val="24"/>
              </w:rPr>
              <w:t>1800</w:t>
            </w:r>
          </w:p>
        </w:tc>
        <w:tc>
          <w:tcPr>
            <w:tcW w:w="2959" w:type="dxa"/>
            <w:vAlign w:val="center"/>
          </w:tcPr>
          <w:p w14:paraId="3F65A2F2">
            <w:pPr>
              <w:spacing w:line="420" w:lineRule="exact"/>
              <w:jc w:val="center"/>
              <w:rPr>
                <w:rStyle w:val="8"/>
                <w:rFonts w:ascii="仿宋_GB2312" w:eastAsia="仿宋_GB2312"/>
                <w:sz w:val="24"/>
              </w:rPr>
            </w:pPr>
            <w:r>
              <w:rPr>
                <w:rStyle w:val="8"/>
                <w:rFonts w:hint="eastAsia" w:ascii="仿宋_GB2312" w:eastAsia="仿宋_GB2312"/>
                <w:sz w:val="24"/>
              </w:rPr>
              <w:t>中6吨以下</w:t>
            </w:r>
          </w:p>
        </w:tc>
      </w:tr>
      <w:tr w14:paraId="4A7BE86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continue"/>
            <w:vAlign w:val="center"/>
          </w:tcPr>
          <w:p w14:paraId="4FDD4F8A">
            <w:pPr>
              <w:spacing w:line="420" w:lineRule="exact"/>
              <w:jc w:val="center"/>
              <w:rPr>
                <w:rFonts w:ascii="仿宋_GB2312" w:eastAsia="仿宋_GB2312"/>
                <w:sz w:val="24"/>
              </w:rPr>
            </w:pPr>
          </w:p>
        </w:tc>
        <w:tc>
          <w:tcPr>
            <w:tcW w:w="2126" w:type="dxa"/>
            <w:vAlign w:val="center"/>
          </w:tcPr>
          <w:p w14:paraId="571FE8BB">
            <w:pPr>
              <w:spacing w:line="420" w:lineRule="exact"/>
              <w:jc w:val="center"/>
              <w:rPr>
                <w:rStyle w:val="8"/>
                <w:rFonts w:ascii="仿宋_GB2312" w:eastAsia="仿宋_GB2312"/>
                <w:sz w:val="24"/>
              </w:rPr>
            </w:pPr>
            <w:r>
              <w:rPr>
                <w:rStyle w:val="8"/>
                <w:rFonts w:hint="eastAsia" w:ascii="仿宋_GB2312" w:eastAsia="仿宋_GB2312"/>
                <w:sz w:val="24"/>
              </w:rPr>
              <w:t>混凝土</w:t>
            </w:r>
          </w:p>
        </w:tc>
        <w:tc>
          <w:tcPr>
            <w:tcW w:w="1560" w:type="dxa"/>
            <w:vAlign w:val="center"/>
          </w:tcPr>
          <w:p w14:paraId="528E1FE1">
            <w:pPr>
              <w:spacing w:line="420" w:lineRule="exact"/>
              <w:jc w:val="center"/>
              <w:rPr>
                <w:rStyle w:val="8"/>
                <w:rFonts w:ascii="仿宋_GB2312" w:eastAsia="仿宋_GB2312"/>
                <w:sz w:val="24"/>
              </w:rPr>
            </w:pPr>
            <w:r>
              <w:rPr>
                <w:rStyle w:val="8"/>
                <w:rFonts w:hint="eastAsia" w:ascii="仿宋_GB2312" w:eastAsia="仿宋_GB2312"/>
                <w:sz w:val="24"/>
              </w:rPr>
              <w:t>个</w:t>
            </w:r>
          </w:p>
        </w:tc>
        <w:tc>
          <w:tcPr>
            <w:tcW w:w="1577" w:type="dxa"/>
            <w:vAlign w:val="center"/>
          </w:tcPr>
          <w:p w14:paraId="2E6F08E5">
            <w:pPr>
              <w:spacing w:line="420" w:lineRule="exact"/>
              <w:jc w:val="center"/>
              <w:rPr>
                <w:rStyle w:val="8"/>
                <w:rFonts w:ascii="仿宋_GB2312" w:eastAsia="仿宋_GB2312"/>
                <w:sz w:val="24"/>
              </w:rPr>
            </w:pPr>
            <w:r>
              <w:rPr>
                <w:rStyle w:val="8"/>
                <w:rFonts w:hint="eastAsia" w:ascii="仿宋_GB2312" w:eastAsia="仿宋_GB2312"/>
                <w:sz w:val="24"/>
              </w:rPr>
              <w:t>2800</w:t>
            </w:r>
          </w:p>
        </w:tc>
        <w:tc>
          <w:tcPr>
            <w:tcW w:w="2959" w:type="dxa"/>
            <w:vAlign w:val="center"/>
          </w:tcPr>
          <w:p w14:paraId="72AF9267">
            <w:pPr>
              <w:spacing w:line="420" w:lineRule="exact"/>
              <w:jc w:val="center"/>
              <w:rPr>
                <w:rStyle w:val="8"/>
                <w:rFonts w:ascii="仿宋_GB2312" w:eastAsia="仿宋_GB2312"/>
                <w:sz w:val="24"/>
              </w:rPr>
            </w:pPr>
            <w:r>
              <w:rPr>
                <w:rStyle w:val="8"/>
                <w:rFonts w:hint="eastAsia" w:ascii="仿宋_GB2312" w:eastAsia="仿宋_GB2312"/>
                <w:sz w:val="24"/>
              </w:rPr>
              <w:t>大6-10吨</w:t>
            </w:r>
          </w:p>
        </w:tc>
      </w:tr>
      <w:tr w14:paraId="136B6F4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continue"/>
            <w:vAlign w:val="center"/>
          </w:tcPr>
          <w:p w14:paraId="6141C286">
            <w:pPr>
              <w:spacing w:line="420" w:lineRule="exact"/>
              <w:jc w:val="center"/>
              <w:rPr>
                <w:rFonts w:ascii="仿宋_GB2312" w:eastAsia="仿宋_GB2312"/>
                <w:sz w:val="24"/>
              </w:rPr>
            </w:pPr>
          </w:p>
        </w:tc>
        <w:tc>
          <w:tcPr>
            <w:tcW w:w="2126" w:type="dxa"/>
            <w:vAlign w:val="center"/>
          </w:tcPr>
          <w:p w14:paraId="4768E167">
            <w:pPr>
              <w:spacing w:line="420" w:lineRule="exact"/>
              <w:jc w:val="center"/>
              <w:rPr>
                <w:rStyle w:val="8"/>
                <w:rFonts w:ascii="仿宋_GB2312" w:eastAsia="仿宋_GB2312"/>
                <w:sz w:val="24"/>
              </w:rPr>
            </w:pPr>
            <w:r>
              <w:rPr>
                <w:rStyle w:val="8"/>
                <w:rFonts w:hint="eastAsia" w:ascii="仿宋_GB2312" w:eastAsia="仿宋_GB2312"/>
                <w:sz w:val="24"/>
              </w:rPr>
              <w:t>混凝土</w:t>
            </w:r>
          </w:p>
        </w:tc>
        <w:tc>
          <w:tcPr>
            <w:tcW w:w="1560" w:type="dxa"/>
            <w:vAlign w:val="center"/>
          </w:tcPr>
          <w:p w14:paraId="3967129C">
            <w:pPr>
              <w:spacing w:line="420" w:lineRule="exact"/>
              <w:jc w:val="center"/>
              <w:rPr>
                <w:rStyle w:val="8"/>
                <w:rFonts w:ascii="仿宋_GB2312" w:eastAsia="仿宋_GB2312"/>
                <w:sz w:val="24"/>
              </w:rPr>
            </w:pPr>
            <w:r>
              <w:rPr>
                <w:rStyle w:val="8"/>
                <w:rFonts w:hint="eastAsia" w:ascii="仿宋_GB2312" w:eastAsia="仿宋_GB2312"/>
                <w:sz w:val="24"/>
              </w:rPr>
              <w:t>立方米</w:t>
            </w:r>
          </w:p>
        </w:tc>
        <w:tc>
          <w:tcPr>
            <w:tcW w:w="1577" w:type="dxa"/>
            <w:vAlign w:val="center"/>
          </w:tcPr>
          <w:p w14:paraId="352BD2CA">
            <w:pPr>
              <w:spacing w:line="420" w:lineRule="exact"/>
              <w:jc w:val="center"/>
              <w:rPr>
                <w:rStyle w:val="8"/>
                <w:rFonts w:ascii="仿宋_GB2312" w:eastAsia="仿宋_GB2312"/>
                <w:sz w:val="24"/>
              </w:rPr>
            </w:pPr>
            <w:r>
              <w:rPr>
                <w:rStyle w:val="8"/>
                <w:rFonts w:hint="eastAsia" w:ascii="仿宋_GB2312" w:eastAsia="仿宋_GB2312"/>
                <w:sz w:val="24"/>
              </w:rPr>
              <w:t>300</w:t>
            </w:r>
          </w:p>
        </w:tc>
        <w:tc>
          <w:tcPr>
            <w:tcW w:w="2959" w:type="dxa"/>
            <w:vAlign w:val="center"/>
          </w:tcPr>
          <w:p w14:paraId="4E2845E8">
            <w:pPr>
              <w:spacing w:line="420" w:lineRule="exact"/>
              <w:jc w:val="center"/>
              <w:rPr>
                <w:rStyle w:val="8"/>
                <w:rFonts w:ascii="仿宋_GB2312" w:eastAsia="仿宋_GB2312"/>
                <w:sz w:val="24"/>
              </w:rPr>
            </w:pPr>
            <w:r>
              <w:rPr>
                <w:rStyle w:val="8"/>
                <w:rFonts w:hint="eastAsia" w:ascii="仿宋_GB2312" w:eastAsia="仿宋_GB2312"/>
                <w:sz w:val="24"/>
              </w:rPr>
              <w:t>10吨以上</w:t>
            </w:r>
          </w:p>
        </w:tc>
      </w:tr>
      <w:tr w14:paraId="572DBE3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restart"/>
            <w:vAlign w:val="center"/>
          </w:tcPr>
          <w:p w14:paraId="7F20F1F1">
            <w:pPr>
              <w:spacing w:line="420" w:lineRule="exact"/>
              <w:jc w:val="center"/>
              <w:rPr>
                <w:rFonts w:ascii="仿宋_GB2312" w:eastAsia="仿宋_GB2312"/>
                <w:sz w:val="24"/>
              </w:rPr>
            </w:pPr>
            <w:r>
              <w:rPr>
                <w:rStyle w:val="8"/>
                <w:rFonts w:hint="eastAsia" w:ascii="仿宋_GB2312" w:eastAsia="仿宋_GB2312"/>
                <w:sz w:val="24"/>
              </w:rPr>
              <w:t>变压器</w:t>
            </w:r>
          </w:p>
        </w:tc>
        <w:tc>
          <w:tcPr>
            <w:tcW w:w="5263" w:type="dxa"/>
            <w:gridSpan w:val="3"/>
            <w:vAlign w:val="center"/>
          </w:tcPr>
          <w:p w14:paraId="51554D83">
            <w:pPr>
              <w:spacing w:line="420" w:lineRule="exact"/>
              <w:jc w:val="center"/>
              <w:rPr>
                <w:rStyle w:val="8"/>
                <w:rFonts w:ascii="仿宋_GB2312" w:eastAsia="仿宋_GB2312"/>
                <w:sz w:val="24"/>
              </w:rPr>
            </w:pPr>
            <w:r>
              <w:rPr>
                <w:rStyle w:val="8"/>
                <w:rFonts w:hint="eastAsia" w:ascii="仿宋_GB2312" w:eastAsia="仿宋_GB2312"/>
                <w:sz w:val="24"/>
              </w:rPr>
              <w:t>按供电部门安装价格补偿，应提供发票和合同等材料</w:t>
            </w:r>
          </w:p>
        </w:tc>
        <w:tc>
          <w:tcPr>
            <w:tcW w:w="2959" w:type="dxa"/>
            <w:vAlign w:val="center"/>
          </w:tcPr>
          <w:p w14:paraId="6CB95AEA">
            <w:pPr>
              <w:spacing w:line="420" w:lineRule="exact"/>
              <w:rPr>
                <w:rStyle w:val="8"/>
                <w:rFonts w:ascii="仿宋_GB2312" w:eastAsia="仿宋_GB2312"/>
                <w:sz w:val="24"/>
              </w:rPr>
            </w:pPr>
            <w:r>
              <w:rPr>
                <w:rStyle w:val="8"/>
                <w:rFonts w:hint="eastAsia" w:ascii="仿宋_GB2312" w:eastAsia="仿宋_GB2312"/>
                <w:sz w:val="24"/>
              </w:rPr>
              <w:t>迁移的，按供电部门的迁移费补偿，应提供发票等证明材料</w:t>
            </w:r>
          </w:p>
        </w:tc>
      </w:tr>
      <w:tr w14:paraId="69F9A48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continue"/>
            <w:vAlign w:val="center"/>
          </w:tcPr>
          <w:p w14:paraId="6C27BB0B">
            <w:pPr>
              <w:spacing w:line="420" w:lineRule="exact"/>
              <w:jc w:val="center"/>
              <w:rPr>
                <w:rFonts w:ascii="仿宋_GB2312" w:eastAsia="仿宋_GB2312"/>
                <w:sz w:val="24"/>
              </w:rPr>
            </w:pPr>
          </w:p>
        </w:tc>
        <w:tc>
          <w:tcPr>
            <w:tcW w:w="2126" w:type="dxa"/>
            <w:vAlign w:val="center"/>
          </w:tcPr>
          <w:p w14:paraId="1CAA64DD">
            <w:pPr>
              <w:spacing w:line="420" w:lineRule="exact"/>
              <w:jc w:val="center"/>
              <w:rPr>
                <w:rFonts w:ascii="仿宋_GB2312" w:eastAsia="仿宋_GB2312"/>
                <w:color w:val="000000"/>
                <w:sz w:val="24"/>
              </w:rPr>
            </w:pPr>
            <w:r>
              <w:rPr>
                <w:rStyle w:val="8"/>
                <w:rFonts w:hint="eastAsia" w:ascii="仿宋_GB2312" w:eastAsia="仿宋_GB2312"/>
                <w:sz w:val="24"/>
              </w:rPr>
              <w:t>功率(千伏)</w:t>
            </w:r>
          </w:p>
        </w:tc>
        <w:tc>
          <w:tcPr>
            <w:tcW w:w="1560" w:type="dxa"/>
            <w:vAlign w:val="center"/>
          </w:tcPr>
          <w:p w14:paraId="58116BE5">
            <w:pPr>
              <w:spacing w:line="420" w:lineRule="exact"/>
              <w:jc w:val="center"/>
              <w:rPr>
                <w:rFonts w:ascii="仿宋_GB2312" w:hAnsi="宋体" w:eastAsia="仿宋_GB2312"/>
                <w:color w:val="000000"/>
                <w:sz w:val="24"/>
              </w:rPr>
            </w:pPr>
            <w:r>
              <w:rPr>
                <w:rStyle w:val="8"/>
                <w:rFonts w:hint="eastAsia" w:ascii="仿宋_GB2312" w:eastAsia="仿宋_GB2312"/>
                <w:sz w:val="24"/>
              </w:rPr>
              <w:t>单位</w:t>
            </w:r>
          </w:p>
        </w:tc>
        <w:tc>
          <w:tcPr>
            <w:tcW w:w="1577" w:type="dxa"/>
            <w:vAlign w:val="center"/>
          </w:tcPr>
          <w:p w14:paraId="169E8121">
            <w:pPr>
              <w:spacing w:line="420" w:lineRule="exact"/>
              <w:jc w:val="center"/>
              <w:rPr>
                <w:rFonts w:ascii="仿宋_GB2312" w:eastAsia="仿宋_GB2312"/>
                <w:color w:val="000000"/>
                <w:sz w:val="24"/>
              </w:rPr>
            </w:pPr>
            <w:r>
              <w:rPr>
                <w:rStyle w:val="8"/>
                <w:rFonts w:hint="eastAsia" w:ascii="仿宋_GB2312" w:eastAsia="仿宋_GB2312"/>
                <w:sz w:val="24"/>
              </w:rPr>
              <w:t>补偿金额(万元)</w:t>
            </w:r>
          </w:p>
        </w:tc>
        <w:tc>
          <w:tcPr>
            <w:tcW w:w="2959" w:type="dxa"/>
            <w:vMerge w:val="restart"/>
            <w:vAlign w:val="center"/>
          </w:tcPr>
          <w:p w14:paraId="0376EEC6">
            <w:pPr>
              <w:spacing w:line="420" w:lineRule="exact"/>
              <w:rPr>
                <w:rFonts w:ascii="仿宋_GB2312" w:eastAsia="仿宋_GB2312"/>
                <w:sz w:val="24"/>
              </w:rPr>
            </w:pPr>
            <w:r>
              <w:rPr>
                <w:rStyle w:val="8"/>
                <w:rFonts w:hint="eastAsia" w:ascii="仿宋_GB2312" w:eastAsia="仿宋_GB2312"/>
                <w:sz w:val="24"/>
              </w:rPr>
              <w:t>缴款票据已遗失，但能提供相关变压器安装合同或有关证明材料的</w:t>
            </w:r>
          </w:p>
        </w:tc>
      </w:tr>
      <w:tr w14:paraId="289777D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continue"/>
            <w:vAlign w:val="center"/>
          </w:tcPr>
          <w:p w14:paraId="4C69DF87">
            <w:pPr>
              <w:spacing w:line="420" w:lineRule="exact"/>
              <w:jc w:val="center"/>
              <w:rPr>
                <w:rFonts w:ascii="仿宋_GB2312" w:eastAsia="仿宋_GB2312"/>
                <w:sz w:val="24"/>
              </w:rPr>
            </w:pPr>
          </w:p>
        </w:tc>
        <w:tc>
          <w:tcPr>
            <w:tcW w:w="2126" w:type="dxa"/>
            <w:vAlign w:val="center"/>
          </w:tcPr>
          <w:p w14:paraId="295D495F">
            <w:pPr>
              <w:spacing w:line="420" w:lineRule="exact"/>
              <w:jc w:val="center"/>
              <w:rPr>
                <w:rFonts w:ascii="仿宋_GB2312" w:eastAsia="仿宋_GB2312"/>
                <w:color w:val="000000"/>
                <w:sz w:val="24"/>
              </w:rPr>
            </w:pPr>
            <w:r>
              <w:rPr>
                <w:rStyle w:val="8"/>
                <w:rFonts w:hint="eastAsia" w:ascii="仿宋_GB2312" w:eastAsia="仿宋_GB2312"/>
                <w:sz w:val="24"/>
              </w:rPr>
              <w:t>50</w:t>
            </w:r>
          </w:p>
        </w:tc>
        <w:tc>
          <w:tcPr>
            <w:tcW w:w="1560" w:type="dxa"/>
            <w:vAlign w:val="center"/>
          </w:tcPr>
          <w:p w14:paraId="55DA8D16">
            <w:pPr>
              <w:spacing w:line="420" w:lineRule="exact"/>
              <w:jc w:val="center"/>
              <w:rPr>
                <w:rFonts w:ascii="仿宋_GB2312" w:hAnsi="宋体" w:eastAsia="仿宋_GB2312"/>
                <w:color w:val="000000"/>
                <w:sz w:val="24"/>
              </w:rPr>
            </w:pPr>
            <w:r>
              <w:rPr>
                <w:rStyle w:val="8"/>
                <w:rFonts w:hint="eastAsia" w:ascii="仿宋_GB2312" w:eastAsia="仿宋_GB2312"/>
                <w:sz w:val="24"/>
              </w:rPr>
              <w:t>台</w:t>
            </w:r>
          </w:p>
        </w:tc>
        <w:tc>
          <w:tcPr>
            <w:tcW w:w="1577" w:type="dxa"/>
            <w:vAlign w:val="center"/>
          </w:tcPr>
          <w:p w14:paraId="29F395A5">
            <w:pPr>
              <w:spacing w:line="420" w:lineRule="exact"/>
              <w:jc w:val="center"/>
              <w:rPr>
                <w:rFonts w:ascii="仿宋_GB2312" w:eastAsia="仿宋_GB2312"/>
                <w:color w:val="000000"/>
                <w:sz w:val="24"/>
              </w:rPr>
            </w:pPr>
            <w:r>
              <w:rPr>
                <w:rStyle w:val="8"/>
                <w:rFonts w:hint="eastAsia" w:ascii="仿宋_GB2312" w:eastAsia="仿宋_GB2312"/>
                <w:sz w:val="24"/>
              </w:rPr>
              <w:t>10</w:t>
            </w:r>
          </w:p>
        </w:tc>
        <w:tc>
          <w:tcPr>
            <w:tcW w:w="2959" w:type="dxa"/>
            <w:vMerge w:val="continue"/>
            <w:vAlign w:val="center"/>
          </w:tcPr>
          <w:p w14:paraId="0EED0576">
            <w:pPr>
              <w:spacing w:line="420" w:lineRule="exact"/>
              <w:rPr>
                <w:rFonts w:ascii="仿宋_GB2312" w:eastAsia="仿宋_GB2312"/>
                <w:sz w:val="24"/>
              </w:rPr>
            </w:pPr>
          </w:p>
        </w:tc>
      </w:tr>
      <w:tr w14:paraId="0070A13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continue"/>
            <w:vAlign w:val="center"/>
          </w:tcPr>
          <w:p w14:paraId="5080E036">
            <w:pPr>
              <w:spacing w:line="420" w:lineRule="exact"/>
              <w:jc w:val="center"/>
              <w:rPr>
                <w:rFonts w:ascii="仿宋_GB2312" w:eastAsia="仿宋_GB2312"/>
                <w:sz w:val="24"/>
              </w:rPr>
            </w:pPr>
          </w:p>
        </w:tc>
        <w:tc>
          <w:tcPr>
            <w:tcW w:w="2126" w:type="dxa"/>
            <w:vAlign w:val="center"/>
          </w:tcPr>
          <w:p w14:paraId="190F8F52">
            <w:pPr>
              <w:spacing w:line="420" w:lineRule="exact"/>
              <w:jc w:val="center"/>
              <w:rPr>
                <w:rFonts w:ascii="仿宋_GB2312" w:eastAsia="仿宋_GB2312"/>
                <w:color w:val="000000"/>
                <w:sz w:val="24"/>
              </w:rPr>
            </w:pPr>
            <w:r>
              <w:rPr>
                <w:rStyle w:val="8"/>
                <w:rFonts w:hint="eastAsia" w:ascii="仿宋_GB2312" w:eastAsia="仿宋_GB2312"/>
                <w:sz w:val="24"/>
              </w:rPr>
              <w:t>100</w:t>
            </w:r>
          </w:p>
        </w:tc>
        <w:tc>
          <w:tcPr>
            <w:tcW w:w="1560" w:type="dxa"/>
            <w:vAlign w:val="center"/>
          </w:tcPr>
          <w:p w14:paraId="1CAC6188">
            <w:pPr>
              <w:spacing w:line="420" w:lineRule="exact"/>
              <w:jc w:val="center"/>
              <w:rPr>
                <w:rFonts w:ascii="仿宋_GB2312" w:hAnsi="宋体" w:eastAsia="仿宋_GB2312"/>
                <w:color w:val="000000"/>
                <w:sz w:val="24"/>
              </w:rPr>
            </w:pPr>
            <w:r>
              <w:rPr>
                <w:rStyle w:val="8"/>
                <w:rFonts w:hint="eastAsia" w:ascii="仿宋_GB2312" w:eastAsia="仿宋_GB2312"/>
                <w:sz w:val="24"/>
              </w:rPr>
              <w:t>台</w:t>
            </w:r>
          </w:p>
        </w:tc>
        <w:tc>
          <w:tcPr>
            <w:tcW w:w="1577" w:type="dxa"/>
            <w:vAlign w:val="center"/>
          </w:tcPr>
          <w:p w14:paraId="1AF981A0">
            <w:pPr>
              <w:spacing w:line="420" w:lineRule="exact"/>
              <w:jc w:val="center"/>
              <w:rPr>
                <w:rFonts w:ascii="仿宋_GB2312" w:eastAsia="仿宋_GB2312"/>
                <w:color w:val="000000"/>
                <w:sz w:val="24"/>
              </w:rPr>
            </w:pPr>
            <w:r>
              <w:rPr>
                <w:rStyle w:val="8"/>
                <w:rFonts w:hint="eastAsia" w:ascii="仿宋_GB2312" w:eastAsia="仿宋_GB2312"/>
                <w:sz w:val="24"/>
              </w:rPr>
              <w:t>12</w:t>
            </w:r>
          </w:p>
        </w:tc>
        <w:tc>
          <w:tcPr>
            <w:tcW w:w="2959" w:type="dxa"/>
            <w:vMerge w:val="continue"/>
            <w:vAlign w:val="center"/>
          </w:tcPr>
          <w:p w14:paraId="5CA083B0">
            <w:pPr>
              <w:spacing w:line="420" w:lineRule="exact"/>
              <w:rPr>
                <w:rFonts w:ascii="仿宋_GB2312" w:eastAsia="仿宋_GB2312"/>
                <w:sz w:val="24"/>
              </w:rPr>
            </w:pPr>
          </w:p>
        </w:tc>
      </w:tr>
      <w:tr w14:paraId="4A9B028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continue"/>
            <w:vAlign w:val="center"/>
          </w:tcPr>
          <w:p w14:paraId="55E3876E">
            <w:pPr>
              <w:spacing w:line="420" w:lineRule="exact"/>
              <w:jc w:val="center"/>
              <w:rPr>
                <w:rFonts w:ascii="仿宋_GB2312" w:eastAsia="仿宋_GB2312"/>
                <w:sz w:val="24"/>
              </w:rPr>
            </w:pPr>
          </w:p>
        </w:tc>
        <w:tc>
          <w:tcPr>
            <w:tcW w:w="2126" w:type="dxa"/>
            <w:vAlign w:val="center"/>
          </w:tcPr>
          <w:p w14:paraId="7F4ABA12">
            <w:pPr>
              <w:spacing w:line="420" w:lineRule="exact"/>
              <w:jc w:val="center"/>
              <w:rPr>
                <w:rFonts w:ascii="仿宋_GB2312" w:eastAsia="仿宋_GB2312"/>
                <w:color w:val="000000"/>
                <w:sz w:val="24"/>
              </w:rPr>
            </w:pPr>
            <w:r>
              <w:rPr>
                <w:rStyle w:val="8"/>
                <w:rFonts w:hint="eastAsia" w:ascii="仿宋_GB2312" w:eastAsia="仿宋_GB2312"/>
                <w:sz w:val="24"/>
              </w:rPr>
              <w:t>160</w:t>
            </w:r>
          </w:p>
        </w:tc>
        <w:tc>
          <w:tcPr>
            <w:tcW w:w="1560" w:type="dxa"/>
            <w:vAlign w:val="center"/>
          </w:tcPr>
          <w:p w14:paraId="7125C57C">
            <w:pPr>
              <w:spacing w:line="420" w:lineRule="exact"/>
              <w:jc w:val="center"/>
              <w:rPr>
                <w:rFonts w:ascii="仿宋_GB2312" w:hAnsi="宋体" w:eastAsia="仿宋_GB2312"/>
                <w:color w:val="000000"/>
                <w:sz w:val="24"/>
              </w:rPr>
            </w:pPr>
            <w:r>
              <w:rPr>
                <w:rStyle w:val="8"/>
                <w:rFonts w:hint="eastAsia" w:ascii="仿宋_GB2312" w:eastAsia="仿宋_GB2312"/>
                <w:sz w:val="24"/>
              </w:rPr>
              <w:t>台</w:t>
            </w:r>
          </w:p>
        </w:tc>
        <w:tc>
          <w:tcPr>
            <w:tcW w:w="1577" w:type="dxa"/>
            <w:vAlign w:val="center"/>
          </w:tcPr>
          <w:p w14:paraId="487B5CF5">
            <w:pPr>
              <w:spacing w:line="420" w:lineRule="exact"/>
              <w:jc w:val="center"/>
              <w:rPr>
                <w:rFonts w:ascii="仿宋_GB2312" w:eastAsia="仿宋_GB2312"/>
                <w:color w:val="000000"/>
                <w:sz w:val="24"/>
              </w:rPr>
            </w:pPr>
            <w:r>
              <w:rPr>
                <w:rStyle w:val="8"/>
                <w:rFonts w:hint="eastAsia" w:ascii="仿宋_GB2312" w:eastAsia="仿宋_GB2312"/>
                <w:sz w:val="24"/>
              </w:rPr>
              <w:t>13</w:t>
            </w:r>
          </w:p>
        </w:tc>
        <w:tc>
          <w:tcPr>
            <w:tcW w:w="2959" w:type="dxa"/>
            <w:vMerge w:val="continue"/>
            <w:vAlign w:val="center"/>
          </w:tcPr>
          <w:p w14:paraId="590D8A2F">
            <w:pPr>
              <w:spacing w:line="420" w:lineRule="exact"/>
              <w:rPr>
                <w:rFonts w:ascii="仿宋_GB2312" w:eastAsia="仿宋_GB2312"/>
                <w:sz w:val="24"/>
              </w:rPr>
            </w:pPr>
          </w:p>
        </w:tc>
      </w:tr>
      <w:tr w14:paraId="4D6B3C3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continue"/>
            <w:vAlign w:val="center"/>
          </w:tcPr>
          <w:p w14:paraId="1E68F617">
            <w:pPr>
              <w:spacing w:line="420" w:lineRule="exact"/>
              <w:jc w:val="center"/>
              <w:rPr>
                <w:rFonts w:ascii="仿宋_GB2312" w:eastAsia="仿宋_GB2312"/>
                <w:sz w:val="24"/>
              </w:rPr>
            </w:pPr>
          </w:p>
        </w:tc>
        <w:tc>
          <w:tcPr>
            <w:tcW w:w="2126" w:type="dxa"/>
            <w:vAlign w:val="center"/>
          </w:tcPr>
          <w:p w14:paraId="20527A1D">
            <w:pPr>
              <w:spacing w:line="420" w:lineRule="exact"/>
              <w:jc w:val="center"/>
              <w:rPr>
                <w:rFonts w:ascii="仿宋_GB2312" w:eastAsia="仿宋_GB2312"/>
                <w:color w:val="000000"/>
                <w:sz w:val="24"/>
              </w:rPr>
            </w:pPr>
            <w:r>
              <w:rPr>
                <w:rStyle w:val="8"/>
                <w:rFonts w:hint="eastAsia" w:ascii="仿宋_GB2312" w:eastAsia="仿宋_GB2312"/>
                <w:sz w:val="24"/>
              </w:rPr>
              <w:t>200</w:t>
            </w:r>
          </w:p>
        </w:tc>
        <w:tc>
          <w:tcPr>
            <w:tcW w:w="1560" w:type="dxa"/>
            <w:vAlign w:val="center"/>
          </w:tcPr>
          <w:p w14:paraId="5D3B633E">
            <w:pPr>
              <w:spacing w:line="420" w:lineRule="exact"/>
              <w:jc w:val="center"/>
              <w:rPr>
                <w:rFonts w:ascii="仿宋_GB2312" w:hAnsi="宋体" w:eastAsia="仿宋_GB2312"/>
                <w:color w:val="000000"/>
                <w:sz w:val="24"/>
              </w:rPr>
            </w:pPr>
            <w:r>
              <w:rPr>
                <w:rStyle w:val="8"/>
                <w:rFonts w:hint="eastAsia" w:ascii="仿宋_GB2312" w:eastAsia="仿宋_GB2312"/>
                <w:sz w:val="24"/>
              </w:rPr>
              <w:t>台</w:t>
            </w:r>
          </w:p>
        </w:tc>
        <w:tc>
          <w:tcPr>
            <w:tcW w:w="1577" w:type="dxa"/>
            <w:vAlign w:val="center"/>
          </w:tcPr>
          <w:p w14:paraId="79CE13D5">
            <w:pPr>
              <w:spacing w:line="420" w:lineRule="exact"/>
              <w:jc w:val="center"/>
              <w:rPr>
                <w:rFonts w:ascii="仿宋_GB2312" w:eastAsia="仿宋_GB2312"/>
                <w:color w:val="000000"/>
                <w:sz w:val="24"/>
              </w:rPr>
            </w:pPr>
            <w:r>
              <w:rPr>
                <w:rStyle w:val="8"/>
                <w:rFonts w:hint="eastAsia" w:ascii="仿宋_GB2312" w:eastAsia="仿宋_GB2312"/>
                <w:sz w:val="24"/>
              </w:rPr>
              <w:t>13.5</w:t>
            </w:r>
          </w:p>
        </w:tc>
        <w:tc>
          <w:tcPr>
            <w:tcW w:w="2959" w:type="dxa"/>
            <w:vMerge w:val="continue"/>
            <w:vAlign w:val="center"/>
          </w:tcPr>
          <w:p w14:paraId="0C3396B7">
            <w:pPr>
              <w:spacing w:line="420" w:lineRule="exact"/>
              <w:rPr>
                <w:rFonts w:ascii="仿宋_GB2312" w:eastAsia="仿宋_GB2312"/>
                <w:sz w:val="24"/>
              </w:rPr>
            </w:pPr>
          </w:p>
        </w:tc>
      </w:tr>
      <w:tr w14:paraId="2C0A902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continue"/>
            <w:vAlign w:val="center"/>
          </w:tcPr>
          <w:p w14:paraId="60613B08">
            <w:pPr>
              <w:spacing w:line="420" w:lineRule="exact"/>
              <w:jc w:val="center"/>
              <w:rPr>
                <w:rFonts w:ascii="仿宋_GB2312" w:eastAsia="仿宋_GB2312"/>
                <w:sz w:val="24"/>
              </w:rPr>
            </w:pPr>
          </w:p>
        </w:tc>
        <w:tc>
          <w:tcPr>
            <w:tcW w:w="2126" w:type="dxa"/>
            <w:vAlign w:val="center"/>
          </w:tcPr>
          <w:p w14:paraId="2FB98412">
            <w:pPr>
              <w:spacing w:line="420" w:lineRule="exact"/>
              <w:jc w:val="center"/>
              <w:rPr>
                <w:rFonts w:ascii="仿宋_GB2312" w:eastAsia="仿宋_GB2312"/>
                <w:color w:val="000000"/>
                <w:sz w:val="24"/>
              </w:rPr>
            </w:pPr>
            <w:r>
              <w:rPr>
                <w:rStyle w:val="8"/>
                <w:rFonts w:hint="eastAsia" w:ascii="仿宋_GB2312" w:eastAsia="仿宋_GB2312"/>
                <w:sz w:val="24"/>
              </w:rPr>
              <w:t>250</w:t>
            </w:r>
          </w:p>
        </w:tc>
        <w:tc>
          <w:tcPr>
            <w:tcW w:w="1560" w:type="dxa"/>
            <w:vAlign w:val="center"/>
          </w:tcPr>
          <w:p w14:paraId="14299E91">
            <w:pPr>
              <w:spacing w:line="420" w:lineRule="exact"/>
              <w:jc w:val="center"/>
              <w:rPr>
                <w:rFonts w:ascii="仿宋_GB2312" w:hAnsi="宋体" w:eastAsia="仿宋_GB2312"/>
                <w:color w:val="000000"/>
                <w:sz w:val="24"/>
              </w:rPr>
            </w:pPr>
            <w:r>
              <w:rPr>
                <w:rStyle w:val="8"/>
                <w:rFonts w:hint="eastAsia" w:ascii="仿宋_GB2312" w:eastAsia="仿宋_GB2312"/>
                <w:sz w:val="24"/>
              </w:rPr>
              <w:t>台</w:t>
            </w:r>
          </w:p>
        </w:tc>
        <w:tc>
          <w:tcPr>
            <w:tcW w:w="1577" w:type="dxa"/>
            <w:vAlign w:val="center"/>
          </w:tcPr>
          <w:p w14:paraId="5FFE58ED">
            <w:pPr>
              <w:spacing w:line="420" w:lineRule="exact"/>
              <w:jc w:val="center"/>
              <w:rPr>
                <w:rFonts w:ascii="仿宋_GB2312" w:eastAsia="仿宋_GB2312"/>
                <w:color w:val="000000"/>
                <w:sz w:val="24"/>
              </w:rPr>
            </w:pPr>
            <w:r>
              <w:rPr>
                <w:rStyle w:val="8"/>
                <w:rFonts w:hint="eastAsia" w:ascii="仿宋_GB2312" w:eastAsia="仿宋_GB2312"/>
                <w:sz w:val="24"/>
              </w:rPr>
              <w:t>14</w:t>
            </w:r>
          </w:p>
        </w:tc>
        <w:tc>
          <w:tcPr>
            <w:tcW w:w="2959" w:type="dxa"/>
            <w:vMerge w:val="continue"/>
            <w:vAlign w:val="center"/>
          </w:tcPr>
          <w:p w14:paraId="20A3EE19">
            <w:pPr>
              <w:spacing w:line="420" w:lineRule="exact"/>
              <w:rPr>
                <w:rFonts w:ascii="仿宋_GB2312" w:eastAsia="仿宋_GB2312"/>
                <w:sz w:val="24"/>
              </w:rPr>
            </w:pPr>
          </w:p>
        </w:tc>
      </w:tr>
      <w:tr w14:paraId="58E30E7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restart"/>
            <w:vAlign w:val="center"/>
          </w:tcPr>
          <w:p w14:paraId="1B7D58A4">
            <w:pPr>
              <w:spacing w:line="420" w:lineRule="exact"/>
              <w:jc w:val="center"/>
              <w:rPr>
                <w:rFonts w:ascii="仿宋_GB2312" w:eastAsia="仿宋_GB2312"/>
                <w:sz w:val="24"/>
              </w:rPr>
            </w:pPr>
            <w:r>
              <w:rPr>
                <w:rStyle w:val="8"/>
                <w:rFonts w:hint="eastAsia" w:ascii="仿宋_GB2312" w:eastAsia="仿宋_GB2312"/>
                <w:sz w:val="24"/>
              </w:rPr>
              <w:t>三相电</w:t>
            </w:r>
          </w:p>
        </w:tc>
        <w:tc>
          <w:tcPr>
            <w:tcW w:w="2126" w:type="dxa"/>
            <w:vAlign w:val="center"/>
          </w:tcPr>
          <w:p w14:paraId="3CA9AC0C">
            <w:pPr>
              <w:spacing w:line="420" w:lineRule="exact"/>
              <w:jc w:val="center"/>
              <w:rPr>
                <w:rStyle w:val="8"/>
                <w:rFonts w:ascii="仿宋_GB2312" w:eastAsia="仿宋_GB2312"/>
                <w:sz w:val="24"/>
              </w:rPr>
            </w:pPr>
            <w:r>
              <w:rPr>
                <w:rStyle w:val="8"/>
                <w:rFonts w:hint="eastAsia" w:ascii="仿宋_GB2312" w:eastAsia="仿宋_GB2312"/>
                <w:sz w:val="24"/>
              </w:rPr>
              <w:t>20A</w:t>
            </w:r>
          </w:p>
        </w:tc>
        <w:tc>
          <w:tcPr>
            <w:tcW w:w="1560" w:type="dxa"/>
            <w:vAlign w:val="center"/>
          </w:tcPr>
          <w:p w14:paraId="4FB900C0">
            <w:pPr>
              <w:spacing w:line="420" w:lineRule="exact"/>
              <w:jc w:val="center"/>
              <w:rPr>
                <w:rStyle w:val="8"/>
                <w:rFonts w:ascii="仿宋_GB2312" w:eastAsia="仿宋_GB2312"/>
                <w:sz w:val="24"/>
              </w:rPr>
            </w:pPr>
            <w:r>
              <w:rPr>
                <w:rStyle w:val="8"/>
                <w:rFonts w:hint="eastAsia" w:ascii="仿宋_GB2312" w:eastAsia="仿宋_GB2312"/>
                <w:sz w:val="24"/>
              </w:rPr>
              <w:t>台</w:t>
            </w:r>
          </w:p>
        </w:tc>
        <w:tc>
          <w:tcPr>
            <w:tcW w:w="1577" w:type="dxa"/>
            <w:vAlign w:val="center"/>
          </w:tcPr>
          <w:p w14:paraId="7FCF9998">
            <w:pPr>
              <w:spacing w:line="420" w:lineRule="exact"/>
              <w:jc w:val="center"/>
              <w:rPr>
                <w:rStyle w:val="8"/>
                <w:rFonts w:ascii="仿宋_GB2312" w:eastAsia="仿宋_GB2312"/>
                <w:sz w:val="24"/>
              </w:rPr>
            </w:pPr>
            <w:r>
              <w:rPr>
                <w:rStyle w:val="8"/>
                <w:rFonts w:hint="eastAsia" w:ascii="仿宋_GB2312" w:eastAsia="仿宋_GB2312"/>
                <w:sz w:val="24"/>
              </w:rPr>
              <w:t>1520</w:t>
            </w:r>
          </w:p>
        </w:tc>
        <w:tc>
          <w:tcPr>
            <w:tcW w:w="2959" w:type="dxa"/>
            <w:vMerge w:val="restart"/>
            <w:vAlign w:val="center"/>
          </w:tcPr>
          <w:p w14:paraId="70A89A88">
            <w:pPr>
              <w:spacing w:line="420" w:lineRule="exact"/>
              <w:rPr>
                <w:rFonts w:ascii="仿宋_GB2312" w:eastAsia="仿宋_GB2312"/>
                <w:sz w:val="24"/>
              </w:rPr>
            </w:pPr>
            <w:r>
              <w:rPr>
                <w:rStyle w:val="8"/>
                <w:rFonts w:hint="eastAsia" w:ascii="仿宋_GB2312" w:eastAsia="仿宋_GB2312"/>
                <w:sz w:val="24"/>
              </w:rPr>
              <w:t>应提供电力部门相应的发票或证明材料或以电力部门的发票金额进行补偿</w:t>
            </w:r>
          </w:p>
        </w:tc>
      </w:tr>
      <w:tr w14:paraId="44FAA88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continue"/>
            <w:vAlign w:val="center"/>
          </w:tcPr>
          <w:p w14:paraId="6C647657">
            <w:pPr>
              <w:spacing w:line="420" w:lineRule="exact"/>
              <w:jc w:val="center"/>
              <w:rPr>
                <w:rFonts w:ascii="仿宋_GB2312" w:eastAsia="仿宋_GB2312"/>
                <w:sz w:val="24"/>
              </w:rPr>
            </w:pPr>
          </w:p>
        </w:tc>
        <w:tc>
          <w:tcPr>
            <w:tcW w:w="2126" w:type="dxa"/>
            <w:vAlign w:val="center"/>
          </w:tcPr>
          <w:p w14:paraId="1570DAFB">
            <w:pPr>
              <w:spacing w:line="420" w:lineRule="exact"/>
              <w:jc w:val="center"/>
              <w:rPr>
                <w:rStyle w:val="8"/>
                <w:rFonts w:ascii="仿宋_GB2312" w:eastAsia="仿宋_GB2312"/>
                <w:sz w:val="24"/>
              </w:rPr>
            </w:pPr>
            <w:r>
              <w:rPr>
                <w:rStyle w:val="8"/>
                <w:rFonts w:hint="eastAsia" w:ascii="仿宋_GB2312" w:eastAsia="仿宋_GB2312"/>
                <w:sz w:val="24"/>
              </w:rPr>
              <w:t>40A</w:t>
            </w:r>
          </w:p>
        </w:tc>
        <w:tc>
          <w:tcPr>
            <w:tcW w:w="1560" w:type="dxa"/>
            <w:vAlign w:val="center"/>
          </w:tcPr>
          <w:p w14:paraId="5AE8F319">
            <w:pPr>
              <w:spacing w:line="420" w:lineRule="exact"/>
              <w:jc w:val="center"/>
              <w:rPr>
                <w:rStyle w:val="8"/>
                <w:rFonts w:ascii="仿宋_GB2312" w:eastAsia="仿宋_GB2312"/>
                <w:sz w:val="24"/>
              </w:rPr>
            </w:pPr>
            <w:r>
              <w:rPr>
                <w:rStyle w:val="8"/>
                <w:rFonts w:hint="eastAsia" w:ascii="仿宋_GB2312" w:eastAsia="仿宋_GB2312"/>
                <w:sz w:val="24"/>
              </w:rPr>
              <w:t>台</w:t>
            </w:r>
          </w:p>
        </w:tc>
        <w:tc>
          <w:tcPr>
            <w:tcW w:w="1577" w:type="dxa"/>
            <w:vAlign w:val="center"/>
          </w:tcPr>
          <w:p w14:paraId="57504C4B">
            <w:pPr>
              <w:spacing w:line="420" w:lineRule="exact"/>
              <w:jc w:val="center"/>
              <w:rPr>
                <w:rStyle w:val="8"/>
                <w:rFonts w:ascii="仿宋_GB2312" w:eastAsia="仿宋_GB2312"/>
                <w:sz w:val="24"/>
              </w:rPr>
            </w:pPr>
            <w:r>
              <w:rPr>
                <w:rStyle w:val="8"/>
                <w:rFonts w:hint="eastAsia" w:ascii="仿宋_GB2312" w:eastAsia="仿宋_GB2312"/>
                <w:sz w:val="24"/>
              </w:rPr>
              <w:t>3040</w:t>
            </w:r>
          </w:p>
        </w:tc>
        <w:tc>
          <w:tcPr>
            <w:tcW w:w="2959" w:type="dxa"/>
            <w:vMerge w:val="continue"/>
            <w:vAlign w:val="center"/>
          </w:tcPr>
          <w:p w14:paraId="0F6A4691">
            <w:pPr>
              <w:spacing w:line="420" w:lineRule="exact"/>
              <w:jc w:val="center"/>
              <w:rPr>
                <w:rFonts w:ascii="仿宋_GB2312" w:eastAsia="仿宋_GB2312"/>
                <w:sz w:val="24"/>
              </w:rPr>
            </w:pPr>
          </w:p>
        </w:tc>
      </w:tr>
      <w:tr w14:paraId="4E0DD2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84" w:type="dxa"/>
            <w:vMerge w:val="continue"/>
            <w:vAlign w:val="center"/>
          </w:tcPr>
          <w:p w14:paraId="135250E8">
            <w:pPr>
              <w:spacing w:line="420" w:lineRule="exact"/>
              <w:jc w:val="center"/>
              <w:rPr>
                <w:rFonts w:ascii="仿宋_GB2312" w:eastAsia="仿宋_GB2312"/>
                <w:sz w:val="24"/>
              </w:rPr>
            </w:pPr>
          </w:p>
        </w:tc>
        <w:tc>
          <w:tcPr>
            <w:tcW w:w="2126" w:type="dxa"/>
            <w:vAlign w:val="center"/>
          </w:tcPr>
          <w:p w14:paraId="2B41C634">
            <w:pPr>
              <w:spacing w:line="420" w:lineRule="exact"/>
              <w:jc w:val="center"/>
              <w:rPr>
                <w:rStyle w:val="8"/>
                <w:rFonts w:ascii="仿宋_GB2312" w:eastAsia="仿宋_GB2312"/>
                <w:sz w:val="24"/>
              </w:rPr>
            </w:pPr>
            <w:r>
              <w:rPr>
                <w:rStyle w:val="8"/>
                <w:rFonts w:hint="eastAsia" w:ascii="仿宋_GB2312" w:eastAsia="仿宋_GB2312"/>
                <w:sz w:val="24"/>
              </w:rPr>
              <w:t>60A</w:t>
            </w:r>
          </w:p>
        </w:tc>
        <w:tc>
          <w:tcPr>
            <w:tcW w:w="1560" w:type="dxa"/>
            <w:vAlign w:val="center"/>
          </w:tcPr>
          <w:p w14:paraId="72298DE8">
            <w:pPr>
              <w:spacing w:line="420" w:lineRule="exact"/>
              <w:jc w:val="center"/>
              <w:rPr>
                <w:rStyle w:val="8"/>
                <w:rFonts w:ascii="仿宋_GB2312" w:eastAsia="仿宋_GB2312"/>
                <w:sz w:val="24"/>
              </w:rPr>
            </w:pPr>
            <w:r>
              <w:rPr>
                <w:rStyle w:val="8"/>
                <w:rFonts w:hint="eastAsia" w:ascii="仿宋_GB2312" w:eastAsia="仿宋_GB2312"/>
                <w:sz w:val="24"/>
              </w:rPr>
              <w:t>台</w:t>
            </w:r>
          </w:p>
        </w:tc>
        <w:tc>
          <w:tcPr>
            <w:tcW w:w="1577" w:type="dxa"/>
            <w:vAlign w:val="center"/>
          </w:tcPr>
          <w:p w14:paraId="7D5A85F0">
            <w:pPr>
              <w:spacing w:line="420" w:lineRule="exact"/>
              <w:jc w:val="center"/>
              <w:rPr>
                <w:rStyle w:val="8"/>
                <w:rFonts w:ascii="仿宋_GB2312" w:eastAsia="仿宋_GB2312"/>
                <w:sz w:val="24"/>
              </w:rPr>
            </w:pPr>
            <w:r>
              <w:rPr>
                <w:rStyle w:val="8"/>
                <w:rFonts w:hint="eastAsia" w:ascii="仿宋_GB2312" w:eastAsia="仿宋_GB2312"/>
                <w:sz w:val="24"/>
              </w:rPr>
              <w:t>4560</w:t>
            </w:r>
          </w:p>
        </w:tc>
        <w:tc>
          <w:tcPr>
            <w:tcW w:w="2959" w:type="dxa"/>
            <w:vMerge w:val="continue"/>
            <w:vAlign w:val="center"/>
          </w:tcPr>
          <w:p w14:paraId="7B45DC93">
            <w:pPr>
              <w:spacing w:line="420" w:lineRule="exact"/>
              <w:jc w:val="center"/>
              <w:rPr>
                <w:rFonts w:ascii="仿宋_GB2312" w:eastAsia="仿宋_GB2312"/>
                <w:sz w:val="24"/>
              </w:rPr>
            </w:pPr>
          </w:p>
        </w:tc>
      </w:tr>
    </w:tbl>
    <w:p w14:paraId="2001AC38">
      <w:pPr>
        <w:spacing w:line="20" w:lineRule="exact"/>
        <w:rPr>
          <w:rFonts w:ascii="仿宋_GB2312" w:eastAsia="仿宋_GB2312"/>
          <w:sz w:val="32"/>
        </w:rPr>
      </w:pPr>
    </w:p>
    <w:p w14:paraId="7BD86186">
      <w:pPr>
        <w:spacing w:line="20" w:lineRule="exact"/>
        <w:rPr>
          <w:rFonts w:ascii="仿宋_GB2312" w:eastAsia="仿宋_GB2312"/>
          <w:sz w:val="32"/>
        </w:rPr>
      </w:pPr>
    </w:p>
    <w:p w14:paraId="09AD3B1C">
      <w:pPr>
        <w:spacing w:line="20" w:lineRule="exact"/>
        <w:rPr>
          <w:rFonts w:ascii="仿宋_GB2312" w:eastAsia="仿宋_GB2312"/>
          <w:sz w:val="32"/>
        </w:rPr>
      </w:pPr>
    </w:p>
    <w:p w14:paraId="5F71CC3E">
      <w:pPr>
        <w:spacing w:line="20" w:lineRule="exact"/>
        <w:rPr>
          <w:rFonts w:ascii="仿宋_GB2312" w:eastAsia="仿宋_GB2312"/>
          <w:sz w:val="32"/>
        </w:rPr>
      </w:pPr>
    </w:p>
    <w:p w14:paraId="1BF9A2A6">
      <w:pPr>
        <w:spacing w:line="20" w:lineRule="exact"/>
        <w:rPr>
          <w:rFonts w:ascii="仿宋_GB2312" w:eastAsia="仿宋_GB2312"/>
          <w:sz w:val="32"/>
        </w:rPr>
      </w:pPr>
    </w:p>
    <w:p w14:paraId="4B3F1AA6">
      <w:pPr>
        <w:spacing w:line="20" w:lineRule="exact"/>
        <w:rPr>
          <w:rFonts w:ascii="仿宋_GB2312" w:eastAsia="仿宋_GB2312"/>
          <w:sz w:val="32"/>
        </w:rPr>
      </w:pPr>
    </w:p>
    <w:p w14:paraId="4157204E">
      <w:pPr>
        <w:spacing w:line="20" w:lineRule="exact"/>
        <w:rPr>
          <w:rFonts w:ascii="仿宋_GB2312" w:eastAsia="仿宋_GB2312"/>
          <w:sz w:val="32"/>
        </w:rPr>
      </w:pPr>
    </w:p>
    <w:p w14:paraId="4F7D2203">
      <w:pPr>
        <w:spacing w:line="20" w:lineRule="exact"/>
        <w:rPr>
          <w:rFonts w:ascii="仿宋_GB2312" w:eastAsia="仿宋_GB2312"/>
          <w:sz w:val="32"/>
        </w:rPr>
      </w:pPr>
    </w:p>
    <w:p w14:paraId="563D4D6E">
      <w:pPr>
        <w:spacing w:line="20" w:lineRule="exact"/>
        <w:rPr>
          <w:rFonts w:ascii="仿宋_GB2312" w:eastAsia="仿宋_GB2312"/>
          <w:sz w:val="32"/>
        </w:rPr>
      </w:pPr>
    </w:p>
    <w:p w14:paraId="0F7B7A1F">
      <w:pPr>
        <w:spacing w:line="20" w:lineRule="exact"/>
        <w:rPr>
          <w:rFonts w:ascii="仿宋_GB2312" w:eastAsia="仿宋_GB2312"/>
          <w:sz w:val="32"/>
        </w:rPr>
      </w:pPr>
    </w:p>
    <w:p w14:paraId="53B17046">
      <w:pPr>
        <w:spacing w:line="20" w:lineRule="exact"/>
        <w:rPr>
          <w:rFonts w:ascii="仿宋_GB2312" w:eastAsia="仿宋_GB2312"/>
          <w:sz w:val="32"/>
        </w:rPr>
      </w:pPr>
    </w:p>
    <w:p w14:paraId="56966C98">
      <w:pPr>
        <w:spacing w:line="20" w:lineRule="exact"/>
        <w:rPr>
          <w:rFonts w:ascii="仿宋_GB2312" w:eastAsia="仿宋_GB2312"/>
          <w:sz w:val="32"/>
        </w:rPr>
      </w:pPr>
    </w:p>
    <w:p w14:paraId="213DC48D">
      <w:pPr>
        <w:spacing w:line="20" w:lineRule="exact"/>
        <w:rPr>
          <w:rFonts w:ascii="仿宋_GB2312" w:eastAsia="仿宋_GB2312"/>
          <w:sz w:val="32"/>
        </w:rPr>
      </w:pPr>
    </w:p>
    <w:p w14:paraId="032AED39">
      <w:pPr>
        <w:spacing w:line="20" w:lineRule="exact"/>
        <w:rPr>
          <w:rFonts w:ascii="仿宋_GB2312" w:eastAsia="仿宋_GB2312"/>
          <w:sz w:val="32"/>
        </w:rPr>
      </w:pPr>
    </w:p>
    <w:p w14:paraId="2B467B94">
      <w:pPr>
        <w:spacing w:line="20" w:lineRule="exact"/>
        <w:rPr>
          <w:rFonts w:ascii="仿宋_GB2312" w:eastAsia="仿宋_GB2312"/>
          <w:sz w:val="32"/>
        </w:rPr>
      </w:pPr>
    </w:p>
    <w:p w14:paraId="16002954">
      <w:pPr>
        <w:spacing w:line="20" w:lineRule="exact"/>
        <w:rPr>
          <w:rFonts w:ascii="仿宋_GB2312" w:eastAsia="仿宋_GB2312"/>
          <w:sz w:val="32"/>
        </w:rPr>
      </w:pPr>
    </w:p>
    <w:p w14:paraId="415DAC2F">
      <w:pPr>
        <w:spacing w:line="20" w:lineRule="exact"/>
        <w:rPr>
          <w:rFonts w:ascii="仿宋_GB2312" w:eastAsia="仿宋_GB2312"/>
          <w:sz w:val="32"/>
        </w:rPr>
      </w:pPr>
    </w:p>
    <w:p w14:paraId="51C71888">
      <w:pPr>
        <w:spacing w:line="20" w:lineRule="exact"/>
        <w:rPr>
          <w:rFonts w:ascii="仿宋_GB2312" w:eastAsia="仿宋_GB2312"/>
          <w:sz w:val="32"/>
        </w:rPr>
      </w:pPr>
    </w:p>
    <w:p w14:paraId="4452671C">
      <w:pPr>
        <w:spacing w:line="20" w:lineRule="exact"/>
        <w:rPr>
          <w:rFonts w:ascii="仿宋_GB2312" w:eastAsia="仿宋_GB2312"/>
          <w:sz w:val="32"/>
        </w:rPr>
      </w:pPr>
    </w:p>
    <w:p w14:paraId="1D51F432">
      <w:pPr>
        <w:spacing w:line="20" w:lineRule="exact"/>
        <w:rPr>
          <w:rFonts w:ascii="仿宋_GB2312" w:eastAsia="仿宋_GB2312"/>
          <w:sz w:val="32"/>
        </w:rPr>
      </w:pPr>
    </w:p>
    <w:p w14:paraId="3ABBE253">
      <w:pPr>
        <w:spacing w:line="20" w:lineRule="exact"/>
        <w:rPr>
          <w:rFonts w:ascii="仿宋_GB2312" w:eastAsia="仿宋_GB2312"/>
          <w:sz w:val="32"/>
        </w:rPr>
      </w:pPr>
    </w:p>
    <w:p w14:paraId="7A10F6F4">
      <w:pPr>
        <w:spacing w:line="20" w:lineRule="exact"/>
        <w:rPr>
          <w:rFonts w:ascii="仿宋_GB2312" w:eastAsia="仿宋_GB2312"/>
          <w:sz w:val="32"/>
        </w:rPr>
      </w:pPr>
    </w:p>
    <w:p w14:paraId="3DCFC9D3">
      <w:pPr>
        <w:spacing w:line="20" w:lineRule="exact"/>
        <w:rPr>
          <w:rFonts w:ascii="仿宋_GB2312" w:eastAsia="仿宋_GB2312"/>
          <w:sz w:val="32"/>
        </w:rPr>
      </w:pPr>
    </w:p>
    <w:tbl>
      <w:tblPr>
        <w:tblStyle w:val="5"/>
        <w:tblW w:w="0" w:type="auto"/>
        <w:tblInd w:w="108"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76"/>
        <w:gridCol w:w="2126"/>
        <w:gridCol w:w="1560"/>
        <w:gridCol w:w="1701"/>
        <w:gridCol w:w="2976"/>
      </w:tblGrid>
      <w:tr w14:paraId="0F8E383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Align w:val="center"/>
          </w:tcPr>
          <w:p w14:paraId="62B5218B">
            <w:pPr>
              <w:spacing w:line="460" w:lineRule="exact"/>
              <w:jc w:val="center"/>
              <w:rPr>
                <w:rStyle w:val="8"/>
                <w:rFonts w:ascii="仿宋_GB2312" w:eastAsia="仿宋_GB2312"/>
                <w:sz w:val="24"/>
              </w:rPr>
            </w:pPr>
            <w:r>
              <w:rPr>
                <w:rStyle w:val="8"/>
                <w:rFonts w:hint="eastAsia" w:ascii="仿宋_GB2312" w:eastAsia="仿宋_GB2312"/>
                <w:sz w:val="24"/>
              </w:rPr>
              <w:t>项目</w:t>
            </w:r>
          </w:p>
        </w:tc>
        <w:tc>
          <w:tcPr>
            <w:tcW w:w="2126" w:type="dxa"/>
            <w:vAlign w:val="center"/>
          </w:tcPr>
          <w:p w14:paraId="550CACB3">
            <w:pPr>
              <w:spacing w:line="460" w:lineRule="exact"/>
              <w:jc w:val="center"/>
              <w:rPr>
                <w:rStyle w:val="8"/>
                <w:rFonts w:ascii="仿宋_GB2312" w:eastAsia="仿宋_GB2312"/>
                <w:sz w:val="24"/>
              </w:rPr>
            </w:pPr>
            <w:r>
              <w:rPr>
                <w:rStyle w:val="8"/>
                <w:rFonts w:hint="eastAsia" w:ascii="仿宋_GB2312" w:eastAsia="仿宋_GB2312"/>
                <w:sz w:val="24"/>
              </w:rPr>
              <w:t>种 类</w:t>
            </w:r>
          </w:p>
        </w:tc>
        <w:tc>
          <w:tcPr>
            <w:tcW w:w="1560" w:type="dxa"/>
            <w:vAlign w:val="center"/>
          </w:tcPr>
          <w:p w14:paraId="6091BCA6">
            <w:pPr>
              <w:spacing w:line="460" w:lineRule="exact"/>
              <w:ind w:left="125" w:hanging="125" w:hangingChars="56"/>
              <w:jc w:val="center"/>
              <w:rPr>
                <w:rStyle w:val="8"/>
                <w:rFonts w:ascii="仿宋_GB2312" w:eastAsia="仿宋_GB2312"/>
                <w:sz w:val="24"/>
              </w:rPr>
            </w:pPr>
            <w:r>
              <w:rPr>
                <w:rStyle w:val="8"/>
                <w:rFonts w:hint="eastAsia" w:ascii="仿宋_GB2312" w:eastAsia="仿宋_GB2312"/>
                <w:sz w:val="24"/>
              </w:rPr>
              <w:t>计算单位</w:t>
            </w:r>
          </w:p>
        </w:tc>
        <w:tc>
          <w:tcPr>
            <w:tcW w:w="1701" w:type="dxa"/>
            <w:vAlign w:val="center"/>
          </w:tcPr>
          <w:p w14:paraId="2315C4EA">
            <w:pPr>
              <w:spacing w:line="460" w:lineRule="exact"/>
              <w:jc w:val="center"/>
              <w:rPr>
                <w:rStyle w:val="8"/>
                <w:rFonts w:ascii="仿宋_GB2312" w:eastAsia="仿宋_GB2312"/>
                <w:sz w:val="24"/>
              </w:rPr>
            </w:pPr>
            <w:r>
              <w:rPr>
                <w:rStyle w:val="8"/>
                <w:rFonts w:hint="eastAsia" w:ascii="仿宋_GB2312" w:eastAsia="仿宋_GB2312"/>
                <w:sz w:val="24"/>
              </w:rPr>
              <w:t>单价（元）</w:t>
            </w:r>
          </w:p>
        </w:tc>
        <w:tc>
          <w:tcPr>
            <w:tcW w:w="2976" w:type="dxa"/>
            <w:vAlign w:val="center"/>
          </w:tcPr>
          <w:p w14:paraId="70B454CB">
            <w:pPr>
              <w:spacing w:line="460" w:lineRule="exact"/>
              <w:jc w:val="center"/>
              <w:rPr>
                <w:rStyle w:val="8"/>
                <w:rFonts w:ascii="仿宋_GB2312" w:eastAsia="仿宋_GB2312"/>
                <w:sz w:val="24"/>
              </w:rPr>
            </w:pPr>
            <w:r>
              <w:rPr>
                <w:rStyle w:val="8"/>
                <w:rFonts w:hint="eastAsia" w:ascii="仿宋_GB2312" w:eastAsia="仿宋_GB2312"/>
                <w:sz w:val="24"/>
              </w:rPr>
              <w:t>说  明</w:t>
            </w:r>
          </w:p>
        </w:tc>
      </w:tr>
      <w:tr w14:paraId="419C699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Merge w:val="restart"/>
            <w:vAlign w:val="center"/>
          </w:tcPr>
          <w:p w14:paraId="2CB6103E">
            <w:pPr>
              <w:spacing w:line="460" w:lineRule="exact"/>
              <w:jc w:val="center"/>
              <w:rPr>
                <w:rStyle w:val="8"/>
                <w:rFonts w:ascii="仿宋_GB2312" w:eastAsia="仿宋_GB2312"/>
                <w:sz w:val="24"/>
              </w:rPr>
            </w:pPr>
            <w:r>
              <w:rPr>
                <w:rStyle w:val="8"/>
                <w:rFonts w:hint="eastAsia" w:ascii="仿宋_GB2312" w:eastAsia="仿宋_GB2312"/>
                <w:sz w:val="24"/>
              </w:rPr>
              <w:t>其</w:t>
            </w:r>
          </w:p>
          <w:p w14:paraId="3BA6FCB8">
            <w:pPr>
              <w:spacing w:line="460" w:lineRule="exact"/>
              <w:jc w:val="center"/>
              <w:rPr>
                <w:rFonts w:ascii="仿宋_GB2312" w:eastAsia="仿宋_GB2312"/>
                <w:sz w:val="32"/>
              </w:rPr>
            </w:pPr>
            <w:r>
              <w:rPr>
                <w:rStyle w:val="8"/>
                <w:rFonts w:hint="eastAsia" w:ascii="仿宋_GB2312" w:eastAsia="仿宋_GB2312"/>
                <w:sz w:val="24"/>
              </w:rPr>
              <w:t>他</w:t>
            </w:r>
          </w:p>
        </w:tc>
        <w:tc>
          <w:tcPr>
            <w:tcW w:w="2126" w:type="dxa"/>
            <w:vAlign w:val="center"/>
          </w:tcPr>
          <w:p w14:paraId="1F5BCCD5">
            <w:pPr>
              <w:spacing w:line="460" w:lineRule="exact"/>
              <w:jc w:val="center"/>
              <w:rPr>
                <w:rStyle w:val="8"/>
                <w:rFonts w:ascii="仿宋_GB2312" w:eastAsia="仿宋_GB2312"/>
                <w:sz w:val="24"/>
              </w:rPr>
            </w:pPr>
            <w:r>
              <w:rPr>
                <w:rStyle w:val="8"/>
                <w:rFonts w:hint="eastAsia" w:ascii="仿宋_GB2312" w:eastAsia="仿宋_GB2312"/>
                <w:sz w:val="24"/>
              </w:rPr>
              <w:t>阁楼、风楼及附属物</w:t>
            </w:r>
          </w:p>
        </w:tc>
        <w:tc>
          <w:tcPr>
            <w:tcW w:w="1560" w:type="dxa"/>
            <w:vAlign w:val="center"/>
          </w:tcPr>
          <w:p w14:paraId="1B7294A0">
            <w:pPr>
              <w:spacing w:line="460" w:lineRule="exact"/>
              <w:jc w:val="center"/>
              <w:rPr>
                <w:rStyle w:val="8"/>
                <w:rFonts w:ascii="仿宋_GB2312" w:eastAsia="仿宋_GB2312"/>
                <w:sz w:val="24"/>
              </w:rPr>
            </w:pPr>
            <w:r>
              <w:rPr>
                <w:rStyle w:val="8"/>
                <w:rFonts w:hint="eastAsia" w:ascii="仿宋_GB2312" w:eastAsia="仿宋_GB2312"/>
                <w:sz w:val="24"/>
              </w:rPr>
              <w:t>平方米</w:t>
            </w:r>
          </w:p>
        </w:tc>
        <w:tc>
          <w:tcPr>
            <w:tcW w:w="1701" w:type="dxa"/>
            <w:vAlign w:val="center"/>
          </w:tcPr>
          <w:p w14:paraId="35B51134">
            <w:pPr>
              <w:spacing w:line="460" w:lineRule="exact"/>
              <w:jc w:val="center"/>
              <w:rPr>
                <w:rStyle w:val="8"/>
                <w:rFonts w:ascii="仿宋_GB2312" w:eastAsia="仿宋_GB2312"/>
                <w:sz w:val="24"/>
              </w:rPr>
            </w:pPr>
            <w:r>
              <w:rPr>
                <w:rStyle w:val="8"/>
                <w:rFonts w:hint="eastAsia" w:ascii="仿宋_GB2312" w:eastAsia="仿宋_GB2312"/>
                <w:sz w:val="24"/>
              </w:rPr>
              <w:t>250-300</w:t>
            </w:r>
          </w:p>
        </w:tc>
        <w:tc>
          <w:tcPr>
            <w:tcW w:w="2976" w:type="dxa"/>
            <w:vAlign w:val="center"/>
          </w:tcPr>
          <w:p w14:paraId="4FBA15EF">
            <w:pPr>
              <w:spacing w:line="460" w:lineRule="exact"/>
              <w:rPr>
                <w:rStyle w:val="8"/>
                <w:rFonts w:ascii="仿宋_GB2312" w:eastAsia="仿宋_GB2312"/>
                <w:sz w:val="24"/>
              </w:rPr>
            </w:pPr>
            <w:r>
              <w:rPr>
                <w:rStyle w:val="8"/>
                <w:rFonts w:hint="eastAsia" w:ascii="仿宋_GB2312" w:eastAsia="仿宋_GB2312"/>
                <w:sz w:val="24"/>
              </w:rPr>
              <w:t>和房屋同时建造且层高H&lt;2.2m</w:t>
            </w:r>
          </w:p>
        </w:tc>
      </w:tr>
      <w:tr w14:paraId="7E93846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Merge w:val="continue"/>
            <w:vAlign w:val="center"/>
          </w:tcPr>
          <w:p w14:paraId="213AA562">
            <w:pPr>
              <w:spacing w:line="460" w:lineRule="exact"/>
              <w:jc w:val="center"/>
              <w:rPr>
                <w:rFonts w:ascii="仿宋_GB2312" w:eastAsia="仿宋_GB2312"/>
                <w:sz w:val="32"/>
              </w:rPr>
            </w:pPr>
          </w:p>
        </w:tc>
        <w:tc>
          <w:tcPr>
            <w:tcW w:w="2126" w:type="dxa"/>
            <w:vAlign w:val="center"/>
          </w:tcPr>
          <w:p w14:paraId="77F92624">
            <w:pPr>
              <w:spacing w:line="460" w:lineRule="exact"/>
              <w:jc w:val="center"/>
              <w:rPr>
                <w:rStyle w:val="8"/>
                <w:rFonts w:ascii="仿宋_GB2312" w:eastAsia="仿宋_GB2312"/>
                <w:sz w:val="24"/>
              </w:rPr>
            </w:pPr>
            <w:r>
              <w:rPr>
                <w:rStyle w:val="8"/>
                <w:rFonts w:hint="eastAsia" w:ascii="仿宋_GB2312" w:eastAsia="仿宋_GB2312"/>
                <w:sz w:val="24"/>
              </w:rPr>
              <w:t>木制大壁橱</w:t>
            </w:r>
          </w:p>
        </w:tc>
        <w:tc>
          <w:tcPr>
            <w:tcW w:w="1560" w:type="dxa"/>
            <w:vAlign w:val="center"/>
          </w:tcPr>
          <w:p w14:paraId="7600B9FB">
            <w:pPr>
              <w:spacing w:line="460" w:lineRule="exact"/>
              <w:jc w:val="center"/>
              <w:rPr>
                <w:rStyle w:val="8"/>
                <w:rFonts w:ascii="仿宋_GB2312" w:eastAsia="仿宋_GB2312"/>
                <w:sz w:val="24"/>
              </w:rPr>
            </w:pPr>
            <w:r>
              <w:rPr>
                <w:rStyle w:val="8"/>
                <w:rFonts w:hint="eastAsia" w:ascii="仿宋_GB2312" w:eastAsia="仿宋_GB2312"/>
                <w:sz w:val="24"/>
              </w:rPr>
              <w:t>米</w:t>
            </w:r>
          </w:p>
        </w:tc>
        <w:tc>
          <w:tcPr>
            <w:tcW w:w="1701" w:type="dxa"/>
            <w:vAlign w:val="center"/>
          </w:tcPr>
          <w:p w14:paraId="71ADE27B">
            <w:pPr>
              <w:spacing w:line="460" w:lineRule="exact"/>
              <w:jc w:val="center"/>
              <w:rPr>
                <w:rStyle w:val="8"/>
                <w:rFonts w:ascii="仿宋_GB2312" w:eastAsia="仿宋_GB2312"/>
                <w:sz w:val="24"/>
              </w:rPr>
            </w:pPr>
            <w:r>
              <w:rPr>
                <w:rStyle w:val="8"/>
                <w:rFonts w:hint="eastAsia" w:ascii="仿宋_GB2312" w:eastAsia="仿宋_GB2312"/>
                <w:sz w:val="24"/>
              </w:rPr>
              <w:t>300-1000</w:t>
            </w:r>
          </w:p>
        </w:tc>
        <w:tc>
          <w:tcPr>
            <w:tcW w:w="2976" w:type="dxa"/>
            <w:vAlign w:val="center"/>
          </w:tcPr>
          <w:p w14:paraId="2BC6648E">
            <w:pPr>
              <w:spacing w:line="460" w:lineRule="exact"/>
              <w:jc w:val="center"/>
              <w:rPr>
                <w:rStyle w:val="8"/>
                <w:rFonts w:ascii="仿宋_GB2312" w:eastAsia="仿宋_GB2312"/>
                <w:sz w:val="24"/>
              </w:rPr>
            </w:pPr>
            <w:r>
              <w:rPr>
                <w:rStyle w:val="8"/>
                <w:rFonts w:hint="eastAsia" w:ascii="仿宋_GB2312" w:eastAsia="仿宋_GB2312"/>
                <w:sz w:val="24"/>
              </w:rPr>
              <w:t>高度应不低于1.5米</w:t>
            </w:r>
          </w:p>
        </w:tc>
      </w:tr>
      <w:tr w14:paraId="47EF5E3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Merge w:val="continue"/>
            <w:vAlign w:val="center"/>
          </w:tcPr>
          <w:p w14:paraId="1374C626">
            <w:pPr>
              <w:spacing w:line="460" w:lineRule="exact"/>
              <w:jc w:val="center"/>
              <w:rPr>
                <w:rFonts w:ascii="仿宋_GB2312" w:eastAsia="仿宋_GB2312"/>
                <w:sz w:val="32"/>
              </w:rPr>
            </w:pPr>
          </w:p>
        </w:tc>
        <w:tc>
          <w:tcPr>
            <w:tcW w:w="2126" w:type="dxa"/>
            <w:vAlign w:val="center"/>
          </w:tcPr>
          <w:p w14:paraId="49D08BFE">
            <w:pPr>
              <w:spacing w:line="460" w:lineRule="exact"/>
              <w:jc w:val="center"/>
              <w:rPr>
                <w:rStyle w:val="8"/>
                <w:rFonts w:ascii="仿宋_GB2312" w:eastAsia="仿宋_GB2312"/>
                <w:sz w:val="24"/>
              </w:rPr>
            </w:pPr>
            <w:r>
              <w:rPr>
                <w:rStyle w:val="8"/>
                <w:rFonts w:hint="eastAsia" w:ascii="仿宋_GB2312" w:eastAsia="仿宋_GB2312"/>
                <w:sz w:val="24"/>
              </w:rPr>
              <w:t>浴  室</w:t>
            </w:r>
          </w:p>
        </w:tc>
        <w:tc>
          <w:tcPr>
            <w:tcW w:w="1560" w:type="dxa"/>
            <w:vAlign w:val="center"/>
          </w:tcPr>
          <w:p w14:paraId="12A7E2D5">
            <w:pPr>
              <w:spacing w:line="460" w:lineRule="exact"/>
              <w:jc w:val="center"/>
              <w:rPr>
                <w:rStyle w:val="8"/>
                <w:rFonts w:ascii="仿宋_GB2312" w:eastAsia="仿宋_GB2312"/>
                <w:sz w:val="24"/>
              </w:rPr>
            </w:pPr>
            <w:r>
              <w:rPr>
                <w:rStyle w:val="8"/>
                <w:rFonts w:hint="eastAsia" w:ascii="仿宋_GB2312" w:eastAsia="仿宋_GB2312"/>
                <w:sz w:val="24"/>
              </w:rPr>
              <w:t>间</w:t>
            </w:r>
          </w:p>
        </w:tc>
        <w:tc>
          <w:tcPr>
            <w:tcW w:w="1701" w:type="dxa"/>
            <w:vAlign w:val="center"/>
          </w:tcPr>
          <w:p w14:paraId="4562BB23">
            <w:pPr>
              <w:spacing w:line="460" w:lineRule="exact"/>
              <w:jc w:val="center"/>
              <w:rPr>
                <w:rStyle w:val="8"/>
                <w:rFonts w:ascii="仿宋_GB2312" w:eastAsia="仿宋_GB2312"/>
                <w:sz w:val="24"/>
              </w:rPr>
            </w:pPr>
          </w:p>
        </w:tc>
        <w:tc>
          <w:tcPr>
            <w:tcW w:w="2976" w:type="dxa"/>
            <w:vAlign w:val="center"/>
          </w:tcPr>
          <w:p w14:paraId="7FE9ADEC">
            <w:pPr>
              <w:spacing w:line="460" w:lineRule="exact"/>
              <w:jc w:val="center"/>
              <w:rPr>
                <w:rStyle w:val="8"/>
                <w:rFonts w:ascii="仿宋_GB2312" w:eastAsia="仿宋_GB2312"/>
                <w:sz w:val="24"/>
              </w:rPr>
            </w:pPr>
            <w:r>
              <w:rPr>
                <w:rStyle w:val="8"/>
                <w:rFonts w:hint="eastAsia" w:ascii="仿宋_GB2312" w:eastAsia="仿宋_GB2312"/>
                <w:sz w:val="24"/>
              </w:rPr>
              <w:t>指室外单独建造</w:t>
            </w:r>
          </w:p>
        </w:tc>
      </w:tr>
      <w:tr w14:paraId="5283581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Merge w:val="continue"/>
            <w:vAlign w:val="center"/>
          </w:tcPr>
          <w:p w14:paraId="2E1146BA">
            <w:pPr>
              <w:spacing w:line="460" w:lineRule="exact"/>
              <w:jc w:val="center"/>
              <w:rPr>
                <w:rFonts w:ascii="仿宋_GB2312" w:eastAsia="仿宋_GB2312"/>
                <w:sz w:val="32"/>
              </w:rPr>
            </w:pPr>
          </w:p>
        </w:tc>
        <w:tc>
          <w:tcPr>
            <w:tcW w:w="2126" w:type="dxa"/>
            <w:vAlign w:val="center"/>
          </w:tcPr>
          <w:p w14:paraId="6C2E2267">
            <w:pPr>
              <w:spacing w:line="460" w:lineRule="exact"/>
              <w:jc w:val="center"/>
              <w:rPr>
                <w:rStyle w:val="8"/>
                <w:rFonts w:ascii="仿宋_GB2312" w:eastAsia="仿宋_GB2312"/>
                <w:sz w:val="24"/>
              </w:rPr>
            </w:pPr>
            <w:r>
              <w:rPr>
                <w:rStyle w:val="8"/>
                <w:rFonts w:hint="eastAsia" w:ascii="仿宋_GB2312" w:eastAsia="仿宋_GB2312"/>
                <w:sz w:val="24"/>
              </w:rPr>
              <w:t>柴  间</w:t>
            </w:r>
          </w:p>
        </w:tc>
        <w:tc>
          <w:tcPr>
            <w:tcW w:w="1560" w:type="dxa"/>
            <w:vAlign w:val="center"/>
          </w:tcPr>
          <w:p w14:paraId="0B8D501B">
            <w:pPr>
              <w:spacing w:line="460" w:lineRule="exact"/>
              <w:jc w:val="center"/>
              <w:rPr>
                <w:rStyle w:val="8"/>
                <w:rFonts w:ascii="仿宋_GB2312" w:eastAsia="仿宋_GB2312"/>
                <w:sz w:val="24"/>
              </w:rPr>
            </w:pPr>
            <w:r>
              <w:rPr>
                <w:rStyle w:val="8"/>
                <w:rFonts w:hint="eastAsia" w:ascii="仿宋_GB2312" w:eastAsia="仿宋_GB2312"/>
                <w:sz w:val="24"/>
              </w:rPr>
              <w:t>平方米</w:t>
            </w:r>
          </w:p>
        </w:tc>
        <w:tc>
          <w:tcPr>
            <w:tcW w:w="1701" w:type="dxa"/>
            <w:vAlign w:val="center"/>
          </w:tcPr>
          <w:p w14:paraId="6B2112BA">
            <w:pPr>
              <w:spacing w:line="460" w:lineRule="exact"/>
              <w:jc w:val="center"/>
              <w:rPr>
                <w:rStyle w:val="8"/>
                <w:rFonts w:ascii="仿宋_GB2312" w:eastAsia="仿宋_GB2312"/>
                <w:sz w:val="24"/>
              </w:rPr>
            </w:pPr>
            <w:r>
              <w:rPr>
                <w:rStyle w:val="8"/>
                <w:rFonts w:hint="eastAsia" w:ascii="仿宋_GB2312" w:eastAsia="仿宋_GB2312"/>
                <w:sz w:val="24"/>
              </w:rPr>
              <w:t>50</w:t>
            </w:r>
          </w:p>
        </w:tc>
        <w:tc>
          <w:tcPr>
            <w:tcW w:w="2976" w:type="dxa"/>
            <w:vAlign w:val="center"/>
          </w:tcPr>
          <w:p w14:paraId="42ECF30D">
            <w:pPr>
              <w:spacing w:line="460" w:lineRule="exact"/>
              <w:jc w:val="center"/>
              <w:rPr>
                <w:rStyle w:val="8"/>
                <w:rFonts w:ascii="仿宋_GB2312" w:eastAsia="仿宋_GB2312"/>
                <w:sz w:val="24"/>
              </w:rPr>
            </w:pPr>
            <w:r>
              <w:rPr>
                <w:rStyle w:val="8"/>
                <w:rFonts w:hint="eastAsia" w:ascii="仿宋_GB2312" w:eastAsia="仿宋_GB2312"/>
                <w:sz w:val="24"/>
              </w:rPr>
              <w:t>室外搭设（包括什物储藏间）</w:t>
            </w:r>
          </w:p>
        </w:tc>
      </w:tr>
      <w:tr w14:paraId="22D7FAD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Merge w:val="continue"/>
            <w:vAlign w:val="center"/>
          </w:tcPr>
          <w:p w14:paraId="6F71AC21">
            <w:pPr>
              <w:spacing w:line="460" w:lineRule="exact"/>
              <w:jc w:val="center"/>
              <w:rPr>
                <w:rFonts w:ascii="仿宋_GB2312" w:eastAsia="仿宋_GB2312"/>
                <w:sz w:val="32"/>
              </w:rPr>
            </w:pPr>
          </w:p>
        </w:tc>
        <w:tc>
          <w:tcPr>
            <w:tcW w:w="2126" w:type="dxa"/>
            <w:vAlign w:val="center"/>
          </w:tcPr>
          <w:p w14:paraId="1FD6DBD2">
            <w:pPr>
              <w:spacing w:line="460" w:lineRule="exact"/>
              <w:jc w:val="center"/>
              <w:rPr>
                <w:rStyle w:val="8"/>
                <w:rFonts w:ascii="仿宋_GB2312" w:eastAsia="仿宋_GB2312"/>
                <w:sz w:val="24"/>
              </w:rPr>
            </w:pPr>
            <w:r>
              <w:rPr>
                <w:rStyle w:val="8"/>
                <w:rFonts w:hint="eastAsia" w:ascii="仿宋_GB2312" w:eastAsia="仿宋_GB2312"/>
                <w:sz w:val="24"/>
              </w:rPr>
              <w:t>化粪池</w:t>
            </w:r>
          </w:p>
        </w:tc>
        <w:tc>
          <w:tcPr>
            <w:tcW w:w="1560" w:type="dxa"/>
            <w:vAlign w:val="center"/>
          </w:tcPr>
          <w:p w14:paraId="41256833">
            <w:pPr>
              <w:spacing w:line="460" w:lineRule="exact"/>
              <w:jc w:val="center"/>
              <w:rPr>
                <w:rStyle w:val="8"/>
                <w:rFonts w:ascii="仿宋_GB2312" w:eastAsia="仿宋_GB2312"/>
                <w:sz w:val="24"/>
              </w:rPr>
            </w:pPr>
            <w:r>
              <w:rPr>
                <w:rStyle w:val="8"/>
                <w:rFonts w:hint="eastAsia" w:ascii="仿宋_GB2312" w:eastAsia="仿宋_GB2312"/>
                <w:sz w:val="24"/>
              </w:rPr>
              <w:t>立方米</w:t>
            </w:r>
          </w:p>
        </w:tc>
        <w:tc>
          <w:tcPr>
            <w:tcW w:w="1701" w:type="dxa"/>
            <w:vAlign w:val="center"/>
          </w:tcPr>
          <w:p w14:paraId="08E3814B">
            <w:pPr>
              <w:spacing w:line="460" w:lineRule="exact"/>
              <w:jc w:val="center"/>
              <w:rPr>
                <w:rStyle w:val="8"/>
                <w:rFonts w:ascii="仿宋_GB2312" w:eastAsia="仿宋_GB2312"/>
                <w:sz w:val="24"/>
              </w:rPr>
            </w:pPr>
            <w:r>
              <w:rPr>
                <w:rStyle w:val="8"/>
                <w:rFonts w:hint="eastAsia" w:ascii="仿宋_GB2312" w:eastAsia="仿宋_GB2312"/>
                <w:sz w:val="24"/>
              </w:rPr>
              <w:t>400</w:t>
            </w:r>
          </w:p>
        </w:tc>
        <w:tc>
          <w:tcPr>
            <w:tcW w:w="2976" w:type="dxa"/>
            <w:vAlign w:val="center"/>
          </w:tcPr>
          <w:p w14:paraId="6110DC1B">
            <w:pPr>
              <w:spacing w:line="460" w:lineRule="exact"/>
              <w:jc w:val="center"/>
              <w:rPr>
                <w:rStyle w:val="8"/>
                <w:rFonts w:ascii="仿宋_GB2312" w:eastAsia="仿宋_GB2312"/>
                <w:sz w:val="24"/>
              </w:rPr>
            </w:pPr>
            <w:r>
              <w:rPr>
                <w:rStyle w:val="8"/>
                <w:rFonts w:hint="eastAsia" w:ascii="仿宋_GB2312" w:eastAsia="仿宋_GB2312"/>
                <w:sz w:val="24"/>
              </w:rPr>
              <w:t>适用企业</w:t>
            </w:r>
          </w:p>
        </w:tc>
      </w:tr>
      <w:tr w14:paraId="0B4A6E1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Merge w:val="continue"/>
            <w:vAlign w:val="center"/>
          </w:tcPr>
          <w:p w14:paraId="486FEC15">
            <w:pPr>
              <w:spacing w:line="460" w:lineRule="exact"/>
              <w:jc w:val="center"/>
              <w:rPr>
                <w:rFonts w:ascii="仿宋_GB2312" w:eastAsia="仿宋_GB2312"/>
                <w:sz w:val="32"/>
              </w:rPr>
            </w:pPr>
          </w:p>
        </w:tc>
        <w:tc>
          <w:tcPr>
            <w:tcW w:w="2126" w:type="dxa"/>
            <w:vAlign w:val="center"/>
          </w:tcPr>
          <w:p w14:paraId="4662CE97">
            <w:pPr>
              <w:spacing w:line="460" w:lineRule="exact"/>
              <w:jc w:val="center"/>
              <w:rPr>
                <w:rStyle w:val="8"/>
                <w:rFonts w:ascii="仿宋_GB2312" w:eastAsia="仿宋_GB2312"/>
                <w:sz w:val="24"/>
              </w:rPr>
            </w:pPr>
            <w:r>
              <w:rPr>
                <w:rStyle w:val="8"/>
                <w:rFonts w:hint="eastAsia" w:ascii="仿宋_GB2312" w:eastAsia="仿宋_GB2312"/>
                <w:sz w:val="24"/>
              </w:rPr>
              <w:t>沼气池</w:t>
            </w:r>
          </w:p>
        </w:tc>
        <w:tc>
          <w:tcPr>
            <w:tcW w:w="1560" w:type="dxa"/>
            <w:vAlign w:val="center"/>
          </w:tcPr>
          <w:p w14:paraId="640C9CC2">
            <w:pPr>
              <w:spacing w:line="460" w:lineRule="exact"/>
              <w:jc w:val="center"/>
              <w:rPr>
                <w:rStyle w:val="8"/>
                <w:rFonts w:ascii="仿宋_GB2312" w:eastAsia="仿宋_GB2312"/>
                <w:sz w:val="24"/>
              </w:rPr>
            </w:pPr>
            <w:r>
              <w:rPr>
                <w:rStyle w:val="8"/>
                <w:rFonts w:hint="eastAsia" w:ascii="仿宋_GB2312" w:eastAsia="仿宋_GB2312"/>
                <w:sz w:val="24"/>
              </w:rPr>
              <w:t>立方米</w:t>
            </w:r>
          </w:p>
        </w:tc>
        <w:tc>
          <w:tcPr>
            <w:tcW w:w="1701" w:type="dxa"/>
            <w:vAlign w:val="center"/>
          </w:tcPr>
          <w:p w14:paraId="0844822C">
            <w:pPr>
              <w:spacing w:line="460" w:lineRule="exact"/>
              <w:jc w:val="center"/>
              <w:rPr>
                <w:rStyle w:val="8"/>
                <w:rFonts w:ascii="仿宋_GB2312" w:eastAsia="仿宋_GB2312"/>
                <w:sz w:val="24"/>
              </w:rPr>
            </w:pPr>
            <w:r>
              <w:rPr>
                <w:rStyle w:val="8"/>
                <w:rFonts w:hint="eastAsia" w:ascii="仿宋_GB2312" w:eastAsia="仿宋_GB2312"/>
                <w:sz w:val="24"/>
              </w:rPr>
              <w:t>600</w:t>
            </w:r>
          </w:p>
        </w:tc>
        <w:tc>
          <w:tcPr>
            <w:tcW w:w="2976" w:type="dxa"/>
            <w:vAlign w:val="center"/>
          </w:tcPr>
          <w:p w14:paraId="16144235">
            <w:pPr>
              <w:spacing w:line="460" w:lineRule="exact"/>
              <w:jc w:val="center"/>
              <w:rPr>
                <w:rStyle w:val="8"/>
                <w:rFonts w:ascii="仿宋_GB2312" w:eastAsia="仿宋_GB2312"/>
                <w:sz w:val="24"/>
              </w:rPr>
            </w:pPr>
            <w:r>
              <w:rPr>
                <w:rStyle w:val="8"/>
                <w:rFonts w:hint="eastAsia" w:ascii="仿宋_GB2312" w:eastAsia="仿宋_GB2312"/>
                <w:sz w:val="24"/>
              </w:rPr>
              <w:t>适用企业</w:t>
            </w:r>
          </w:p>
        </w:tc>
      </w:tr>
      <w:tr w14:paraId="4A2C3BC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Merge w:val="continue"/>
            <w:vAlign w:val="center"/>
          </w:tcPr>
          <w:p w14:paraId="3D816AE4">
            <w:pPr>
              <w:spacing w:line="460" w:lineRule="exact"/>
              <w:jc w:val="center"/>
              <w:rPr>
                <w:rFonts w:ascii="仿宋_GB2312" w:eastAsia="仿宋_GB2312"/>
                <w:sz w:val="32"/>
              </w:rPr>
            </w:pPr>
          </w:p>
        </w:tc>
        <w:tc>
          <w:tcPr>
            <w:tcW w:w="2126" w:type="dxa"/>
            <w:vAlign w:val="center"/>
          </w:tcPr>
          <w:p w14:paraId="0B2E3FCF">
            <w:pPr>
              <w:spacing w:line="460" w:lineRule="exact"/>
              <w:jc w:val="center"/>
              <w:rPr>
                <w:rStyle w:val="8"/>
                <w:rFonts w:ascii="仿宋_GB2312" w:eastAsia="仿宋_GB2312"/>
                <w:sz w:val="24"/>
              </w:rPr>
            </w:pPr>
            <w:r>
              <w:rPr>
                <w:rStyle w:val="8"/>
                <w:rFonts w:hint="eastAsia" w:ascii="仿宋_GB2312" w:eastAsia="仿宋_GB2312"/>
                <w:sz w:val="24"/>
              </w:rPr>
              <w:t>太阳能</w:t>
            </w:r>
          </w:p>
        </w:tc>
        <w:tc>
          <w:tcPr>
            <w:tcW w:w="1560" w:type="dxa"/>
            <w:vAlign w:val="center"/>
          </w:tcPr>
          <w:p w14:paraId="10221B25">
            <w:pPr>
              <w:spacing w:line="460" w:lineRule="exact"/>
              <w:jc w:val="center"/>
              <w:rPr>
                <w:rStyle w:val="8"/>
                <w:rFonts w:ascii="仿宋_GB2312" w:eastAsia="仿宋_GB2312"/>
                <w:sz w:val="24"/>
              </w:rPr>
            </w:pPr>
            <w:r>
              <w:rPr>
                <w:rStyle w:val="8"/>
                <w:rFonts w:hint="eastAsia" w:ascii="仿宋_GB2312" w:eastAsia="仿宋_GB2312"/>
                <w:sz w:val="24"/>
              </w:rPr>
              <w:t>台</w:t>
            </w:r>
          </w:p>
        </w:tc>
        <w:tc>
          <w:tcPr>
            <w:tcW w:w="1701" w:type="dxa"/>
            <w:vAlign w:val="center"/>
          </w:tcPr>
          <w:p w14:paraId="5FA46053">
            <w:pPr>
              <w:spacing w:line="460" w:lineRule="exact"/>
              <w:jc w:val="center"/>
              <w:rPr>
                <w:rStyle w:val="8"/>
                <w:rFonts w:ascii="仿宋_GB2312" w:eastAsia="仿宋_GB2312"/>
                <w:sz w:val="24"/>
              </w:rPr>
            </w:pPr>
            <w:r>
              <w:rPr>
                <w:rStyle w:val="8"/>
                <w:rFonts w:hint="eastAsia" w:ascii="仿宋_GB2312" w:eastAsia="仿宋_GB2312"/>
                <w:sz w:val="24"/>
              </w:rPr>
              <w:t>2000-3000</w:t>
            </w:r>
          </w:p>
        </w:tc>
        <w:tc>
          <w:tcPr>
            <w:tcW w:w="2976" w:type="dxa"/>
            <w:vAlign w:val="center"/>
          </w:tcPr>
          <w:p w14:paraId="202847BC">
            <w:pPr>
              <w:spacing w:line="460" w:lineRule="exact"/>
              <w:jc w:val="center"/>
              <w:rPr>
                <w:rStyle w:val="8"/>
                <w:rFonts w:ascii="仿宋_GB2312" w:eastAsia="仿宋_GB2312"/>
                <w:sz w:val="24"/>
              </w:rPr>
            </w:pPr>
            <w:r>
              <w:rPr>
                <w:rStyle w:val="8"/>
                <w:rFonts w:hint="eastAsia" w:ascii="仿宋_GB2312" w:eastAsia="仿宋_GB2312"/>
                <w:sz w:val="24"/>
              </w:rPr>
              <w:t>指迁移费用</w:t>
            </w:r>
          </w:p>
        </w:tc>
      </w:tr>
      <w:tr w14:paraId="0EE5310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Merge w:val="continue"/>
            <w:vAlign w:val="center"/>
          </w:tcPr>
          <w:p w14:paraId="133B8745">
            <w:pPr>
              <w:spacing w:line="460" w:lineRule="exact"/>
              <w:jc w:val="center"/>
              <w:rPr>
                <w:rFonts w:ascii="仿宋_GB2312" w:eastAsia="仿宋_GB2312"/>
                <w:sz w:val="32"/>
              </w:rPr>
            </w:pPr>
          </w:p>
        </w:tc>
        <w:tc>
          <w:tcPr>
            <w:tcW w:w="2126" w:type="dxa"/>
            <w:vAlign w:val="center"/>
          </w:tcPr>
          <w:p w14:paraId="7342F721">
            <w:pPr>
              <w:spacing w:line="460" w:lineRule="exact"/>
              <w:jc w:val="center"/>
              <w:rPr>
                <w:rStyle w:val="8"/>
                <w:rFonts w:ascii="仿宋_GB2312" w:eastAsia="仿宋_GB2312"/>
                <w:sz w:val="24"/>
              </w:rPr>
            </w:pPr>
            <w:r>
              <w:rPr>
                <w:rStyle w:val="8"/>
                <w:rFonts w:hint="eastAsia" w:ascii="仿宋_GB2312" w:eastAsia="仿宋_GB2312"/>
                <w:sz w:val="24"/>
              </w:rPr>
              <w:t>空气能</w:t>
            </w:r>
          </w:p>
        </w:tc>
        <w:tc>
          <w:tcPr>
            <w:tcW w:w="1560" w:type="dxa"/>
            <w:vAlign w:val="center"/>
          </w:tcPr>
          <w:p w14:paraId="537CF700">
            <w:pPr>
              <w:spacing w:line="460" w:lineRule="exact"/>
              <w:jc w:val="center"/>
              <w:rPr>
                <w:rStyle w:val="8"/>
                <w:rFonts w:ascii="仿宋_GB2312" w:eastAsia="仿宋_GB2312"/>
                <w:sz w:val="24"/>
              </w:rPr>
            </w:pPr>
            <w:r>
              <w:rPr>
                <w:rStyle w:val="8"/>
                <w:rFonts w:hint="eastAsia" w:ascii="仿宋_GB2312" w:eastAsia="仿宋_GB2312"/>
                <w:sz w:val="24"/>
              </w:rPr>
              <w:t>台</w:t>
            </w:r>
          </w:p>
        </w:tc>
        <w:tc>
          <w:tcPr>
            <w:tcW w:w="1701" w:type="dxa"/>
            <w:vAlign w:val="center"/>
          </w:tcPr>
          <w:p w14:paraId="441E9EEF">
            <w:pPr>
              <w:spacing w:line="460" w:lineRule="exact"/>
              <w:jc w:val="center"/>
              <w:rPr>
                <w:rStyle w:val="8"/>
                <w:rFonts w:ascii="仿宋_GB2312" w:eastAsia="仿宋_GB2312"/>
                <w:sz w:val="24"/>
              </w:rPr>
            </w:pPr>
            <w:r>
              <w:rPr>
                <w:rStyle w:val="8"/>
                <w:rFonts w:hint="eastAsia" w:ascii="仿宋_GB2312" w:eastAsia="仿宋_GB2312"/>
                <w:sz w:val="24"/>
              </w:rPr>
              <w:t>5000</w:t>
            </w:r>
          </w:p>
        </w:tc>
        <w:tc>
          <w:tcPr>
            <w:tcW w:w="2976" w:type="dxa"/>
            <w:vAlign w:val="center"/>
          </w:tcPr>
          <w:p w14:paraId="13AD0192">
            <w:pPr>
              <w:spacing w:line="460" w:lineRule="exact"/>
              <w:jc w:val="center"/>
              <w:rPr>
                <w:rStyle w:val="8"/>
                <w:rFonts w:ascii="仿宋_GB2312" w:eastAsia="仿宋_GB2312"/>
                <w:sz w:val="24"/>
              </w:rPr>
            </w:pPr>
            <w:r>
              <w:rPr>
                <w:rStyle w:val="8"/>
                <w:rFonts w:hint="eastAsia" w:ascii="仿宋_GB2312" w:eastAsia="仿宋_GB2312"/>
                <w:sz w:val="24"/>
              </w:rPr>
              <w:t>指迁移费用</w:t>
            </w:r>
          </w:p>
        </w:tc>
      </w:tr>
      <w:tr w14:paraId="1F6F46B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Merge w:val="continue"/>
            <w:vAlign w:val="center"/>
          </w:tcPr>
          <w:p w14:paraId="7739BE53">
            <w:pPr>
              <w:spacing w:line="460" w:lineRule="exact"/>
              <w:jc w:val="center"/>
              <w:rPr>
                <w:rFonts w:ascii="仿宋_GB2312" w:eastAsia="仿宋_GB2312"/>
                <w:sz w:val="32"/>
              </w:rPr>
            </w:pPr>
          </w:p>
        </w:tc>
        <w:tc>
          <w:tcPr>
            <w:tcW w:w="2126" w:type="dxa"/>
            <w:vAlign w:val="center"/>
          </w:tcPr>
          <w:p w14:paraId="54DC1EDD">
            <w:pPr>
              <w:spacing w:line="460" w:lineRule="exact"/>
              <w:jc w:val="center"/>
              <w:rPr>
                <w:rStyle w:val="8"/>
                <w:rFonts w:ascii="仿宋_GB2312" w:eastAsia="仿宋_GB2312"/>
                <w:sz w:val="24"/>
              </w:rPr>
            </w:pPr>
            <w:r>
              <w:rPr>
                <w:rStyle w:val="8"/>
                <w:rFonts w:hint="eastAsia" w:ascii="仿宋_GB2312" w:eastAsia="仿宋_GB2312"/>
                <w:sz w:val="24"/>
              </w:rPr>
              <w:t>电话移机</w:t>
            </w:r>
          </w:p>
        </w:tc>
        <w:tc>
          <w:tcPr>
            <w:tcW w:w="1560" w:type="dxa"/>
            <w:vAlign w:val="center"/>
          </w:tcPr>
          <w:p w14:paraId="00550B71">
            <w:pPr>
              <w:spacing w:line="460" w:lineRule="exact"/>
              <w:jc w:val="center"/>
              <w:rPr>
                <w:rStyle w:val="8"/>
                <w:rFonts w:ascii="仿宋_GB2312" w:eastAsia="仿宋_GB2312"/>
                <w:sz w:val="24"/>
              </w:rPr>
            </w:pPr>
            <w:r>
              <w:rPr>
                <w:rStyle w:val="8"/>
                <w:rFonts w:hint="eastAsia" w:ascii="仿宋_GB2312" w:eastAsia="仿宋_GB2312"/>
                <w:sz w:val="24"/>
              </w:rPr>
              <w:t>部</w:t>
            </w:r>
          </w:p>
        </w:tc>
        <w:tc>
          <w:tcPr>
            <w:tcW w:w="1701" w:type="dxa"/>
            <w:vAlign w:val="center"/>
          </w:tcPr>
          <w:p w14:paraId="2DDB9228">
            <w:pPr>
              <w:spacing w:line="460" w:lineRule="exact"/>
              <w:jc w:val="center"/>
              <w:rPr>
                <w:rStyle w:val="8"/>
                <w:rFonts w:ascii="仿宋_GB2312" w:eastAsia="仿宋_GB2312"/>
                <w:sz w:val="24"/>
              </w:rPr>
            </w:pPr>
            <w:r>
              <w:rPr>
                <w:rStyle w:val="8"/>
                <w:rFonts w:hint="eastAsia" w:ascii="仿宋_GB2312" w:eastAsia="仿宋_GB2312"/>
                <w:sz w:val="24"/>
              </w:rPr>
              <w:t>150</w:t>
            </w:r>
          </w:p>
        </w:tc>
        <w:tc>
          <w:tcPr>
            <w:tcW w:w="2976" w:type="dxa"/>
            <w:vAlign w:val="center"/>
          </w:tcPr>
          <w:p w14:paraId="600003DC">
            <w:pPr>
              <w:spacing w:line="460" w:lineRule="exact"/>
              <w:jc w:val="center"/>
              <w:rPr>
                <w:rStyle w:val="8"/>
                <w:rFonts w:ascii="仿宋_GB2312" w:eastAsia="仿宋_GB2312"/>
                <w:sz w:val="24"/>
              </w:rPr>
            </w:pPr>
            <w:r>
              <w:rPr>
                <w:rStyle w:val="8"/>
                <w:rFonts w:hint="eastAsia" w:ascii="仿宋_GB2312" w:eastAsia="仿宋_GB2312"/>
                <w:sz w:val="24"/>
              </w:rPr>
              <w:t>需提供发票等证明材料</w:t>
            </w:r>
          </w:p>
        </w:tc>
      </w:tr>
      <w:tr w14:paraId="1B2FE1F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Merge w:val="continue"/>
            <w:vAlign w:val="center"/>
          </w:tcPr>
          <w:p w14:paraId="3997508F">
            <w:pPr>
              <w:spacing w:line="460" w:lineRule="exact"/>
              <w:jc w:val="center"/>
              <w:rPr>
                <w:rFonts w:ascii="仿宋_GB2312" w:eastAsia="仿宋_GB2312"/>
                <w:sz w:val="32"/>
              </w:rPr>
            </w:pPr>
          </w:p>
        </w:tc>
        <w:tc>
          <w:tcPr>
            <w:tcW w:w="2126" w:type="dxa"/>
            <w:vAlign w:val="center"/>
          </w:tcPr>
          <w:p w14:paraId="09BA17DF">
            <w:pPr>
              <w:spacing w:line="460" w:lineRule="exact"/>
              <w:jc w:val="center"/>
              <w:rPr>
                <w:rStyle w:val="8"/>
                <w:rFonts w:ascii="仿宋_GB2312" w:eastAsia="仿宋_GB2312"/>
                <w:sz w:val="24"/>
              </w:rPr>
            </w:pPr>
            <w:r>
              <w:rPr>
                <w:rStyle w:val="8"/>
                <w:rFonts w:hint="eastAsia" w:ascii="仿宋_GB2312" w:eastAsia="仿宋_GB2312"/>
                <w:sz w:val="24"/>
              </w:rPr>
              <w:t>有线电视</w:t>
            </w:r>
          </w:p>
        </w:tc>
        <w:tc>
          <w:tcPr>
            <w:tcW w:w="1560" w:type="dxa"/>
            <w:vAlign w:val="center"/>
          </w:tcPr>
          <w:p w14:paraId="2921BADD">
            <w:pPr>
              <w:spacing w:line="460" w:lineRule="exact"/>
              <w:jc w:val="center"/>
              <w:rPr>
                <w:rStyle w:val="8"/>
                <w:rFonts w:ascii="仿宋_GB2312" w:eastAsia="仿宋_GB2312"/>
                <w:sz w:val="24"/>
              </w:rPr>
            </w:pPr>
            <w:r>
              <w:rPr>
                <w:rStyle w:val="8"/>
                <w:rFonts w:hint="eastAsia" w:ascii="仿宋_GB2312" w:eastAsia="仿宋_GB2312"/>
                <w:sz w:val="24"/>
              </w:rPr>
              <w:t>部</w:t>
            </w:r>
          </w:p>
        </w:tc>
        <w:tc>
          <w:tcPr>
            <w:tcW w:w="1701" w:type="dxa"/>
            <w:vAlign w:val="center"/>
          </w:tcPr>
          <w:p w14:paraId="45A1405A">
            <w:pPr>
              <w:spacing w:line="460" w:lineRule="exact"/>
              <w:jc w:val="center"/>
              <w:rPr>
                <w:rStyle w:val="8"/>
                <w:rFonts w:ascii="仿宋_GB2312" w:eastAsia="仿宋_GB2312"/>
                <w:sz w:val="24"/>
              </w:rPr>
            </w:pPr>
            <w:r>
              <w:rPr>
                <w:rStyle w:val="8"/>
                <w:rFonts w:hint="eastAsia" w:ascii="仿宋_GB2312" w:eastAsia="仿宋_GB2312"/>
                <w:sz w:val="24"/>
              </w:rPr>
              <w:t>800</w:t>
            </w:r>
          </w:p>
        </w:tc>
        <w:tc>
          <w:tcPr>
            <w:tcW w:w="2976" w:type="dxa"/>
            <w:vAlign w:val="center"/>
          </w:tcPr>
          <w:p w14:paraId="1FF0F624">
            <w:pPr>
              <w:spacing w:line="460" w:lineRule="exact"/>
              <w:jc w:val="center"/>
              <w:rPr>
                <w:rStyle w:val="8"/>
                <w:rFonts w:ascii="仿宋_GB2312" w:eastAsia="仿宋_GB2312"/>
                <w:sz w:val="24"/>
              </w:rPr>
            </w:pPr>
            <w:r>
              <w:rPr>
                <w:rStyle w:val="8"/>
                <w:rFonts w:hint="eastAsia" w:ascii="仿宋_GB2312" w:eastAsia="仿宋_GB2312"/>
                <w:sz w:val="24"/>
              </w:rPr>
              <w:t>需提供发票等证明材料</w:t>
            </w:r>
          </w:p>
        </w:tc>
      </w:tr>
      <w:tr w14:paraId="75C5842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Merge w:val="continue"/>
            <w:vAlign w:val="center"/>
          </w:tcPr>
          <w:p w14:paraId="482F5520">
            <w:pPr>
              <w:spacing w:line="460" w:lineRule="exact"/>
              <w:jc w:val="center"/>
              <w:rPr>
                <w:rFonts w:ascii="仿宋_GB2312" w:eastAsia="仿宋_GB2312"/>
                <w:sz w:val="32"/>
              </w:rPr>
            </w:pPr>
          </w:p>
        </w:tc>
        <w:tc>
          <w:tcPr>
            <w:tcW w:w="2126" w:type="dxa"/>
            <w:vAlign w:val="center"/>
          </w:tcPr>
          <w:p w14:paraId="19ED3665">
            <w:pPr>
              <w:spacing w:line="460" w:lineRule="exact"/>
              <w:jc w:val="center"/>
              <w:rPr>
                <w:rStyle w:val="8"/>
                <w:rFonts w:ascii="仿宋_GB2312" w:eastAsia="仿宋_GB2312"/>
                <w:sz w:val="24"/>
              </w:rPr>
            </w:pPr>
            <w:r>
              <w:rPr>
                <w:rStyle w:val="8"/>
                <w:rFonts w:hint="eastAsia" w:ascii="仿宋_GB2312" w:eastAsia="仿宋_GB2312"/>
                <w:sz w:val="24"/>
              </w:rPr>
              <w:t>宽带移机</w:t>
            </w:r>
          </w:p>
        </w:tc>
        <w:tc>
          <w:tcPr>
            <w:tcW w:w="1560" w:type="dxa"/>
            <w:vAlign w:val="center"/>
          </w:tcPr>
          <w:p w14:paraId="269C374E">
            <w:pPr>
              <w:spacing w:line="460" w:lineRule="exact"/>
              <w:jc w:val="center"/>
              <w:rPr>
                <w:rStyle w:val="8"/>
                <w:rFonts w:ascii="仿宋_GB2312" w:eastAsia="仿宋_GB2312"/>
                <w:sz w:val="24"/>
              </w:rPr>
            </w:pPr>
            <w:r>
              <w:rPr>
                <w:rStyle w:val="8"/>
                <w:rFonts w:hint="eastAsia" w:ascii="仿宋_GB2312" w:eastAsia="仿宋_GB2312"/>
                <w:sz w:val="24"/>
              </w:rPr>
              <w:t>部</w:t>
            </w:r>
          </w:p>
        </w:tc>
        <w:tc>
          <w:tcPr>
            <w:tcW w:w="1701" w:type="dxa"/>
            <w:vAlign w:val="center"/>
          </w:tcPr>
          <w:p w14:paraId="7B024CF1">
            <w:pPr>
              <w:spacing w:line="460" w:lineRule="exact"/>
              <w:jc w:val="center"/>
              <w:rPr>
                <w:rStyle w:val="8"/>
                <w:rFonts w:ascii="仿宋_GB2312" w:eastAsia="仿宋_GB2312"/>
                <w:sz w:val="24"/>
              </w:rPr>
            </w:pPr>
            <w:r>
              <w:rPr>
                <w:rStyle w:val="8"/>
                <w:rFonts w:hint="eastAsia" w:ascii="仿宋_GB2312" w:eastAsia="仿宋_GB2312"/>
                <w:sz w:val="24"/>
              </w:rPr>
              <w:t>200</w:t>
            </w:r>
          </w:p>
        </w:tc>
        <w:tc>
          <w:tcPr>
            <w:tcW w:w="2976" w:type="dxa"/>
            <w:vAlign w:val="center"/>
          </w:tcPr>
          <w:p w14:paraId="5F6721B3">
            <w:pPr>
              <w:spacing w:line="460" w:lineRule="exact"/>
              <w:jc w:val="center"/>
              <w:rPr>
                <w:rStyle w:val="8"/>
                <w:rFonts w:ascii="仿宋_GB2312" w:eastAsia="仿宋_GB2312"/>
                <w:sz w:val="24"/>
              </w:rPr>
            </w:pPr>
            <w:r>
              <w:rPr>
                <w:rStyle w:val="8"/>
                <w:rFonts w:hint="eastAsia" w:ascii="仿宋_GB2312" w:eastAsia="仿宋_GB2312"/>
                <w:sz w:val="24"/>
              </w:rPr>
              <w:t>需提供发票等证明材料</w:t>
            </w:r>
          </w:p>
        </w:tc>
      </w:tr>
      <w:tr w14:paraId="0C0F7B5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Merge w:val="restart"/>
            <w:vAlign w:val="center"/>
          </w:tcPr>
          <w:p w14:paraId="3B9CCB09">
            <w:pPr>
              <w:spacing w:line="460" w:lineRule="exact"/>
              <w:jc w:val="center"/>
              <w:rPr>
                <w:rStyle w:val="8"/>
                <w:rFonts w:ascii="仿宋_GB2312" w:eastAsia="仿宋_GB2312"/>
                <w:sz w:val="24"/>
              </w:rPr>
            </w:pPr>
            <w:r>
              <w:rPr>
                <w:rStyle w:val="8"/>
                <w:rFonts w:hint="eastAsia" w:ascii="仿宋_GB2312" w:eastAsia="仿宋_GB2312"/>
                <w:sz w:val="24"/>
              </w:rPr>
              <w:t>其</w:t>
            </w:r>
          </w:p>
          <w:p w14:paraId="0E4F5C39">
            <w:pPr>
              <w:spacing w:line="460" w:lineRule="exact"/>
              <w:jc w:val="center"/>
              <w:rPr>
                <w:rFonts w:ascii="仿宋_GB2312" w:eastAsia="仿宋_GB2312"/>
                <w:sz w:val="32"/>
              </w:rPr>
            </w:pPr>
            <w:r>
              <w:rPr>
                <w:rStyle w:val="8"/>
                <w:rFonts w:hint="eastAsia" w:ascii="仿宋_GB2312" w:eastAsia="仿宋_GB2312"/>
                <w:sz w:val="24"/>
              </w:rPr>
              <w:t>他</w:t>
            </w:r>
          </w:p>
        </w:tc>
        <w:tc>
          <w:tcPr>
            <w:tcW w:w="2126" w:type="dxa"/>
            <w:vAlign w:val="center"/>
          </w:tcPr>
          <w:p w14:paraId="3AAB6876">
            <w:pPr>
              <w:spacing w:line="460" w:lineRule="exact"/>
              <w:jc w:val="center"/>
              <w:rPr>
                <w:rStyle w:val="8"/>
                <w:rFonts w:ascii="仿宋_GB2312" w:eastAsia="仿宋_GB2312"/>
                <w:sz w:val="24"/>
              </w:rPr>
            </w:pPr>
            <w:r>
              <w:rPr>
                <w:rStyle w:val="8"/>
                <w:rFonts w:hint="eastAsia" w:ascii="仿宋_GB2312" w:eastAsia="仿宋_GB2312"/>
                <w:sz w:val="24"/>
              </w:rPr>
              <w:t>空调移机</w:t>
            </w:r>
          </w:p>
        </w:tc>
        <w:tc>
          <w:tcPr>
            <w:tcW w:w="1560" w:type="dxa"/>
            <w:vAlign w:val="center"/>
          </w:tcPr>
          <w:p w14:paraId="3AC3842F">
            <w:pPr>
              <w:spacing w:line="460" w:lineRule="exact"/>
              <w:jc w:val="center"/>
              <w:rPr>
                <w:rStyle w:val="8"/>
                <w:rFonts w:ascii="仿宋_GB2312" w:eastAsia="仿宋_GB2312"/>
                <w:sz w:val="24"/>
              </w:rPr>
            </w:pPr>
            <w:r>
              <w:rPr>
                <w:rStyle w:val="8"/>
                <w:rFonts w:hint="eastAsia" w:ascii="仿宋_GB2312" w:eastAsia="仿宋_GB2312"/>
                <w:sz w:val="24"/>
              </w:rPr>
              <w:t>台</w:t>
            </w:r>
          </w:p>
        </w:tc>
        <w:tc>
          <w:tcPr>
            <w:tcW w:w="1701" w:type="dxa"/>
            <w:vAlign w:val="center"/>
          </w:tcPr>
          <w:p w14:paraId="75BFCBCE">
            <w:pPr>
              <w:spacing w:line="460" w:lineRule="exact"/>
              <w:jc w:val="center"/>
              <w:rPr>
                <w:rStyle w:val="8"/>
                <w:rFonts w:ascii="仿宋_GB2312" w:eastAsia="仿宋_GB2312"/>
                <w:sz w:val="24"/>
              </w:rPr>
            </w:pPr>
            <w:r>
              <w:rPr>
                <w:rStyle w:val="8"/>
                <w:rFonts w:hint="eastAsia" w:ascii="仿宋_GB2312" w:eastAsia="仿宋_GB2312"/>
                <w:sz w:val="24"/>
              </w:rPr>
              <w:t>150</w:t>
            </w:r>
          </w:p>
        </w:tc>
        <w:tc>
          <w:tcPr>
            <w:tcW w:w="2976" w:type="dxa"/>
            <w:vAlign w:val="center"/>
          </w:tcPr>
          <w:p w14:paraId="058076EF">
            <w:pPr>
              <w:spacing w:line="460" w:lineRule="exact"/>
              <w:jc w:val="center"/>
              <w:rPr>
                <w:rStyle w:val="8"/>
                <w:rFonts w:ascii="仿宋_GB2312" w:eastAsia="仿宋_GB2312"/>
                <w:sz w:val="24"/>
              </w:rPr>
            </w:pPr>
          </w:p>
        </w:tc>
      </w:tr>
      <w:tr w14:paraId="2333D91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Merge w:val="continue"/>
            <w:vAlign w:val="center"/>
          </w:tcPr>
          <w:p w14:paraId="61A9936D">
            <w:pPr>
              <w:spacing w:line="460" w:lineRule="exact"/>
              <w:jc w:val="center"/>
              <w:rPr>
                <w:rFonts w:ascii="仿宋_GB2312" w:eastAsia="仿宋_GB2312"/>
                <w:sz w:val="32"/>
              </w:rPr>
            </w:pPr>
          </w:p>
        </w:tc>
        <w:tc>
          <w:tcPr>
            <w:tcW w:w="2126" w:type="dxa"/>
            <w:vAlign w:val="center"/>
          </w:tcPr>
          <w:p w14:paraId="404DB12B">
            <w:pPr>
              <w:spacing w:line="460" w:lineRule="exact"/>
              <w:jc w:val="center"/>
              <w:rPr>
                <w:rStyle w:val="8"/>
                <w:rFonts w:ascii="仿宋_GB2312" w:eastAsia="仿宋_GB2312"/>
                <w:sz w:val="24"/>
              </w:rPr>
            </w:pPr>
            <w:r>
              <w:rPr>
                <w:rStyle w:val="8"/>
                <w:rFonts w:hint="eastAsia" w:ascii="仿宋_GB2312" w:eastAsia="仿宋_GB2312"/>
                <w:sz w:val="24"/>
              </w:rPr>
              <w:t>水表开户</w:t>
            </w:r>
          </w:p>
        </w:tc>
        <w:tc>
          <w:tcPr>
            <w:tcW w:w="1560" w:type="dxa"/>
            <w:vAlign w:val="center"/>
          </w:tcPr>
          <w:p w14:paraId="3187A551">
            <w:pPr>
              <w:spacing w:line="460" w:lineRule="exact"/>
              <w:jc w:val="center"/>
              <w:rPr>
                <w:rStyle w:val="8"/>
                <w:rFonts w:ascii="仿宋_GB2312" w:eastAsia="仿宋_GB2312"/>
                <w:sz w:val="24"/>
              </w:rPr>
            </w:pPr>
            <w:r>
              <w:rPr>
                <w:rStyle w:val="8"/>
                <w:rFonts w:hint="eastAsia" w:ascii="仿宋_GB2312" w:eastAsia="仿宋_GB2312"/>
                <w:sz w:val="24"/>
              </w:rPr>
              <w:t>户</w:t>
            </w:r>
          </w:p>
        </w:tc>
        <w:tc>
          <w:tcPr>
            <w:tcW w:w="1701" w:type="dxa"/>
            <w:vAlign w:val="center"/>
          </w:tcPr>
          <w:p w14:paraId="3EA92455">
            <w:pPr>
              <w:spacing w:line="460" w:lineRule="exact"/>
              <w:jc w:val="center"/>
              <w:rPr>
                <w:rStyle w:val="8"/>
                <w:rFonts w:ascii="仿宋_GB2312" w:eastAsia="仿宋_GB2312"/>
                <w:sz w:val="24"/>
              </w:rPr>
            </w:pPr>
          </w:p>
        </w:tc>
        <w:tc>
          <w:tcPr>
            <w:tcW w:w="2976" w:type="dxa"/>
            <w:vAlign w:val="center"/>
          </w:tcPr>
          <w:p w14:paraId="6CF9E3CD">
            <w:pPr>
              <w:spacing w:line="460" w:lineRule="exact"/>
              <w:rPr>
                <w:rStyle w:val="8"/>
                <w:rFonts w:ascii="仿宋_GB2312" w:eastAsia="仿宋_GB2312"/>
                <w:sz w:val="24"/>
              </w:rPr>
            </w:pPr>
            <w:r>
              <w:rPr>
                <w:rStyle w:val="8"/>
                <w:rFonts w:hint="eastAsia" w:ascii="仿宋_GB2312" w:eastAsia="仿宋_GB2312"/>
                <w:sz w:val="24"/>
              </w:rPr>
              <w:t>以自来水公司开户相应的发票或证明材料进行补偿</w:t>
            </w:r>
          </w:p>
        </w:tc>
      </w:tr>
      <w:tr w14:paraId="6811EAA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Merge w:val="continue"/>
            <w:vAlign w:val="center"/>
          </w:tcPr>
          <w:p w14:paraId="0BCAD6B1">
            <w:pPr>
              <w:spacing w:line="460" w:lineRule="exact"/>
              <w:jc w:val="center"/>
              <w:rPr>
                <w:rFonts w:ascii="仿宋_GB2312" w:eastAsia="仿宋_GB2312"/>
                <w:sz w:val="32"/>
              </w:rPr>
            </w:pPr>
          </w:p>
        </w:tc>
        <w:tc>
          <w:tcPr>
            <w:tcW w:w="2126" w:type="dxa"/>
            <w:vAlign w:val="center"/>
          </w:tcPr>
          <w:p w14:paraId="7CAEAEC2">
            <w:pPr>
              <w:spacing w:line="460" w:lineRule="exact"/>
              <w:jc w:val="center"/>
              <w:rPr>
                <w:rStyle w:val="8"/>
                <w:rFonts w:ascii="仿宋_GB2312" w:eastAsia="仿宋_GB2312"/>
                <w:sz w:val="24"/>
              </w:rPr>
            </w:pPr>
            <w:r>
              <w:rPr>
                <w:rStyle w:val="8"/>
                <w:rFonts w:hint="eastAsia" w:ascii="仿宋_GB2312" w:eastAsia="仿宋_GB2312"/>
                <w:sz w:val="24"/>
              </w:rPr>
              <w:t>电表开户</w:t>
            </w:r>
          </w:p>
        </w:tc>
        <w:tc>
          <w:tcPr>
            <w:tcW w:w="1560" w:type="dxa"/>
            <w:vAlign w:val="center"/>
          </w:tcPr>
          <w:p w14:paraId="3CD23BCD">
            <w:pPr>
              <w:spacing w:line="460" w:lineRule="exact"/>
              <w:jc w:val="center"/>
              <w:rPr>
                <w:rStyle w:val="8"/>
                <w:rFonts w:ascii="仿宋_GB2312" w:eastAsia="仿宋_GB2312"/>
                <w:sz w:val="24"/>
              </w:rPr>
            </w:pPr>
            <w:r>
              <w:rPr>
                <w:rStyle w:val="8"/>
                <w:rFonts w:hint="eastAsia" w:ascii="仿宋_GB2312" w:eastAsia="仿宋_GB2312"/>
                <w:sz w:val="24"/>
              </w:rPr>
              <w:t>户</w:t>
            </w:r>
          </w:p>
        </w:tc>
        <w:tc>
          <w:tcPr>
            <w:tcW w:w="1701" w:type="dxa"/>
            <w:vAlign w:val="center"/>
          </w:tcPr>
          <w:p w14:paraId="11C16EC7">
            <w:pPr>
              <w:spacing w:line="460" w:lineRule="exact"/>
              <w:jc w:val="center"/>
              <w:rPr>
                <w:rStyle w:val="8"/>
                <w:rFonts w:ascii="仿宋_GB2312" w:eastAsia="仿宋_GB2312"/>
                <w:sz w:val="24"/>
              </w:rPr>
            </w:pPr>
          </w:p>
        </w:tc>
        <w:tc>
          <w:tcPr>
            <w:tcW w:w="2976" w:type="dxa"/>
            <w:vAlign w:val="center"/>
          </w:tcPr>
          <w:p w14:paraId="7A1508BF">
            <w:pPr>
              <w:spacing w:line="460" w:lineRule="exact"/>
              <w:rPr>
                <w:rStyle w:val="8"/>
                <w:rFonts w:ascii="仿宋_GB2312" w:eastAsia="仿宋_GB2312"/>
                <w:sz w:val="24"/>
              </w:rPr>
            </w:pPr>
            <w:r>
              <w:rPr>
                <w:rStyle w:val="8"/>
                <w:rFonts w:hint="eastAsia" w:ascii="仿宋_GB2312" w:eastAsia="仿宋_GB2312"/>
                <w:sz w:val="24"/>
              </w:rPr>
              <w:t>以电力公司开户相应的发票或证明材料进行补偿</w:t>
            </w:r>
          </w:p>
        </w:tc>
      </w:tr>
      <w:tr w14:paraId="7FF261A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trPr>
        <w:tc>
          <w:tcPr>
            <w:tcW w:w="1276" w:type="dxa"/>
            <w:vMerge w:val="continue"/>
            <w:vAlign w:val="center"/>
          </w:tcPr>
          <w:p w14:paraId="7C37890B">
            <w:pPr>
              <w:spacing w:line="460" w:lineRule="exact"/>
              <w:jc w:val="center"/>
              <w:rPr>
                <w:rFonts w:ascii="仿宋_GB2312" w:eastAsia="仿宋_GB2312"/>
                <w:sz w:val="32"/>
              </w:rPr>
            </w:pPr>
          </w:p>
        </w:tc>
        <w:tc>
          <w:tcPr>
            <w:tcW w:w="2126" w:type="dxa"/>
            <w:vAlign w:val="center"/>
          </w:tcPr>
          <w:p w14:paraId="1534FB40">
            <w:pPr>
              <w:spacing w:line="460" w:lineRule="exact"/>
              <w:jc w:val="center"/>
              <w:rPr>
                <w:rStyle w:val="8"/>
                <w:rFonts w:ascii="仿宋_GB2312" w:eastAsia="仿宋_GB2312"/>
                <w:sz w:val="24"/>
              </w:rPr>
            </w:pPr>
            <w:r>
              <w:rPr>
                <w:rStyle w:val="8"/>
                <w:rFonts w:hint="eastAsia" w:ascii="仿宋_GB2312" w:eastAsia="仿宋_GB2312"/>
                <w:sz w:val="24"/>
              </w:rPr>
              <w:t>天然气开户</w:t>
            </w:r>
          </w:p>
        </w:tc>
        <w:tc>
          <w:tcPr>
            <w:tcW w:w="1560" w:type="dxa"/>
            <w:vAlign w:val="center"/>
          </w:tcPr>
          <w:p w14:paraId="4A6F6C40">
            <w:pPr>
              <w:spacing w:line="460" w:lineRule="exact"/>
              <w:jc w:val="center"/>
              <w:rPr>
                <w:rStyle w:val="8"/>
                <w:rFonts w:ascii="仿宋_GB2312" w:eastAsia="仿宋_GB2312"/>
                <w:sz w:val="24"/>
              </w:rPr>
            </w:pPr>
            <w:r>
              <w:rPr>
                <w:rStyle w:val="8"/>
                <w:rFonts w:hint="eastAsia" w:ascii="仿宋_GB2312" w:eastAsia="仿宋_GB2312"/>
                <w:sz w:val="24"/>
              </w:rPr>
              <w:t>户</w:t>
            </w:r>
          </w:p>
        </w:tc>
        <w:tc>
          <w:tcPr>
            <w:tcW w:w="1701" w:type="dxa"/>
            <w:vAlign w:val="center"/>
          </w:tcPr>
          <w:p w14:paraId="3F90E15F">
            <w:pPr>
              <w:spacing w:line="460" w:lineRule="exact"/>
              <w:jc w:val="center"/>
              <w:rPr>
                <w:rStyle w:val="8"/>
                <w:rFonts w:ascii="仿宋_GB2312" w:eastAsia="仿宋_GB2312"/>
                <w:sz w:val="24"/>
              </w:rPr>
            </w:pPr>
          </w:p>
        </w:tc>
        <w:tc>
          <w:tcPr>
            <w:tcW w:w="2976" w:type="dxa"/>
            <w:vAlign w:val="center"/>
          </w:tcPr>
          <w:p w14:paraId="612878E5">
            <w:pPr>
              <w:spacing w:line="460" w:lineRule="exact"/>
              <w:rPr>
                <w:rStyle w:val="8"/>
                <w:rFonts w:ascii="仿宋_GB2312" w:eastAsia="仿宋_GB2312"/>
                <w:sz w:val="24"/>
              </w:rPr>
            </w:pPr>
            <w:r>
              <w:rPr>
                <w:rStyle w:val="8"/>
                <w:rFonts w:hint="eastAsia" w:ascii="仿宋_GB2312" w:eastAsia="仿宋_GB2312"/>
                <w:sz w:val="24"/>
              </w:rPr>
              <w:t>以天然气公司开户相应的发票或证明材料进行补偿</w:t>
            </w:r>
          </w:p>
        </w:tc>
      </w:tr>
      <w:tr w14:paraId="2F6713E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Merge w:val="continue"/>
            <w:vAlign w:val="center"/>
          </w:tcPr>
          <w:p w14:paraId="6520FDE3">
            <w:pPr>
              <w:spacing w:line="460" w:lineRule="exact"/>
              <w:jc w:val="center"/>
              <w:rPr>
                <w:rFonts w:ascii="仿宋_GB2312" w:eastAsia="仿宋_GB2312"/>
                <w:sz w:val="32"/>
              </w:rPr>
            </w:pPr>
          </w:p>
        </w:tc>
        <w:tc>
          <w:tcPr>
            <w:tcW w:w="2126" w:type="dxa"/>
            <w:vAlign w:val="center"/>
          </w:tcPr>
          <w:p w14:paraId="7B0253E8">
            <w:pPr>
              <w:spacing w:line="460" w:lineRule="exact"/>
              <w:jc w:val="center"/>
              <w:rPr>
                <w:rStyle w:val="8"/>
                <w:rFonts w:ascii="仿宋_GB2312" w:eastAsia="仿宋_GB2312"/>
                <w:sz w:val="24"/>
              </w:rPr>
            </w:pPr>
            <w:r>
              <w:rPr>
                <w:rStyle w:val="8"/>
                <w:rFonts w:hint="eastAsia" w:ascii="仿宋_GB2312" w:eastAsia="仿宋_GB2312"/>
                <w:sz w:val="24"/>
              </w:rPr>
              <w:t>视频监控迁移费</w:t>
            </w:r>
          </w:p>
        </w:tc>
        <w:tc>
          <w:tcPr>
            <w:tcW w:w="1560" w:type="dxa"/>
            <w:vAlign w:val="center"/>
          </w:tcPr>
          <w:p w14:paraId="123A0606">
            <w:pPr>
              <w:spacing w:line="460" w:lineRule="exact"/>
              <w:jc w:val="center"/>
              <w:rPr>
                <w:rStyle w:val="8"/>
                <w:rFonts w:ascii="仿宋_GB2312" w:eastAsia="仿宋_GB2312"/>
                <w:sz w:val="24"/>
              </w:rPr>
            </w:pPr>
            <w:r>
              <w:rPr>
                <w:rStyle w:val="8"/>
                <w:rFonts w:hint="eastAsia" w:ascii="仿宋_GB2312" w:eastAsia="仿宋_GB2312"/>
                <w:sz w:val="24"/>
              </w:rPr>
              <w:t>个</w:t>
            </w:r>
          </w:p>
        </w:tc>
        <w:tc>
          <w:tcPr>
            <w:tcW w:w="1701" w:type="dxa"/>
            <w:vAlign w:val="center"/>
          </w:tcPr>
          <w:p w14:paraId="31DFD77C">
            <w:pPr>
              <w:spacing w:line="460" w:lineRule="exact"/>
              <w:jc w:val="center"/>
              <w:rPr>
                <w:rStyle w:val="8"/>
                <w:rFonts w:ascii="仿宋_GB2312" w:eastAsia="仿宋_GB2312"/>
                <w:sz w:val="24"/>
              </w:rPr>
            </w:pPr>
            <w:r>
              <w:rPr>
                <w:rStyle w:val="8"/>
                <w:rFonts w:hint="eastAsia" w:ascii="仿宋_GB2312" w:eastAsia="仿宋_GB2312"/>
                <w:sz w:val="24"/>
              </w:rPr>
              <w:t>300</w:t>
            </w:r>
          </w:p>
        </w:tc>
        <w:tc>
          <w:tcPr>
            <w:tcW w:w="2976" w:type="dxa"/>
            <w:vAlign w:val="center"/>
          </w:tcPr>
          <w:p w14:paraId="1C4E41FF">
            <w:pPr>
              <w:spacing w:line="460" w:lineRule="exact"/>
              <w:jc w:val="center"/>
              <w:rPr>
                <w:rStyle w:val="8"/>
                <w:rFonts w:ascii="仿宋_GB2312" w:eastAsia="仿宋_GB2312"/>
                <w:sz w:val="24"/>
              </w:rPr>
            </w:pPr>
            <w:r>
              <w:rPr>
                <w:rStyle w:val="8"/>
                <w:rFonts w:hint="eastAsia" w:ascii="仿宋_GB2312" w:eastAsia="仿宋_GB2312"/>
                <w:sz w:val="24"/>
              </w:rPr>
              <w:t>按监控探头数量计算</w:t>
            </w:r>
          </w:p>
        </w:tc>
      </w:tr>
      <w:tr w14:paraId="7E65B5D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Merge w:val="continue"/>
            <w:vAlign w:val="center"/>
          </w:tcPr>
          <w:p w14:paraId="0AB7588C">
            <w:pPr>
              <w:spacing w:line="460" w:lineRule="exact"/>
              <w:jc w:val="center"/>
              <w:rPr>
                <w:rFonts w:ascii="仿宋_GB2312" w:eastAsia="仿宋_GB2312"/>
                <w:sz w:val="32"/>
              </w:rPr>
            </w:pPr>
          </w:p>
        </w:tc>
        <w:tc>
          <w:tcPr>
            <w:tcW w:w="2126" w:type="dxa"/>
            <w:vAlign w:val="center"/>
          </w:tcPr>
          <w:p w14:paraId="3C1772CD">
            <w:pPr>
              <w:spacing w:line="460" w:lineRule="exact"/>
              <w:jc w:val="center"/>
              <w:rPr>
                <w:rStyle w:val="8"/>
                <w:rFonts w:ascii="仿宋_GB2312" w:eastAsia="仿宋_GB2312"/>
                <w:sz w:val="24"/>
              </w:rPr>
            </w:pPr>
            <w:r>
              <w:rPr>
                <w:rStyle w:val="8"/>
                <w:rFonts w:hint="eastAsia" w:ascii="仿宋_GB2312" w:eastAsia="仿宋_GB2312"/>
                <w:sz w:val="24"/>
              </w:rPr>
              <w:t>室外楼梯（铁）</w:t>
            </w:r>
          </w:p>
        </w:tc>
        <w:tc>
          <w:tcPr>
            <w:tcW w:w="1560" w:type="dxa"/>
            <w:vAlign w:val="center"/>
          </w:tcPr>
          <w:p w14:paraId="6E1C3447">
            <w:pPr>
              <w:spacing w:line="460" w:lineRule="exact"/>
              <w:jc w:val="center"/>
              <w:rPr>
                <w:rStyle w:val="8"/>
                <w:rFonts w:ascii="仿宋_GB2312" w:eastAsia="仿宋_GB2312"/>
                <w:sz w:val="24"/>
              </w:rPr>
            </w:pPr>
            <w:r>
              <w:rPr>
                <w:rStyle w:val="8"/>
                <w:rFonts w:hint="eastAsia" w:ascii="仿宋_GB2312" w:eastAsia="仿宋_GB2312"/>
                <w:sz w:val="24"/>
              </w:rPr>
              <w:t>台阶</w:t>
            </w:r>
          </w:p>
        </w:tc>
        <w:tc>
          <w:tcPr>
            <w:tcW w:w="1701" w:type="dxa"/>
            <w:vAlign w:val="center"/>
          </w:tcPr>
          <w:p w14:paraId="66DD1635">
            <w:pPr>
              <w:spacing w:line="460" w:lineRule="exact"/>
              <w:jc w:val="center"/>
              <w:rPr>
                <w:rStyle w:val="8"/>
                <w:rFonts w:ascii="仿宋_GB2312" w:eastAsia="仿宋_GB2312"/>
                <w:sz w:val="24"/>
              </w:rPr>
            </w:pPr>
            <w:r>
              <w:rPr>
                <w:rStyle w:val="8"/>
                <w:rFonts w:hint="eastAsia" w:ascii="仿宋_GB2312" w:eastAsia="仿宋_GB2312"/>
                <w:sz w:val="24"/>
              </w:rPr>
              <w:t>80</w:t>
            </w:r>
          </w:p>
        </w:tc>
        <w:tc>
          <w:tcPr>
            <w:tcW w:w="2976" w:type="dxa"/>
            <w:vAlign w:val="center"/>
          </w:tcPr>
          <w:p w14:paraId="260A3BB0">
            <w:pPr>
              <w:spacing w:line="460" w:lineRule="exact"/>
              <w:jc w:val="center"/>
              <w:rPr>
                <w:rStyle w:val="8"/>
                <w:rFonts w:ascii="仿宋_GB2312" w:eastAsia="仿宋_GB2312"/>
                <w:sz w:val="24"/>
              </w:rPr>
            </w:pPr>
            <w:r>
              <w:rPr>
                <w:rStyle w:val="8"/>
                <w:rFonts w:hint="eastAsia" w:ascii="仿宋_GB2312" w:eastAsia="仿宋_GB2312"/>
                <w:sz w:val="24"/>
              </w:rPr>
              <w:t>不锈钢参照</w:t>
            </w:r>
          </w:p>
        </w:tc>
      </w:tr>
      <w:tr w14:paraId="3E4B5D8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Merge w:val="continue"/>
            <w:vAlign w:val="center"/>
          </w:tcPr>
          <w:p w14:paraId="09058255">
            <w:pPr>
              <w:spacing w:line="460" w:lineRule="exact"/>
              <w:jc w:val="center"/>
              <w:rPr>
                <w:rFonts w:ascii="仿宋_GB2312" w:eastAsia="仿宋_GB2312"/>
                <w:sz w:val="32"/>
              </w:rPr>
            </w:pPr>
          </w:p>
        </w:tc>
        <w:tc>
          <w:tcPr>
            <w:tcW w:w="2126" w:type="dxa"/>
            <w:vAlign w:val="center"/>
          </w:tcPr>
          <w:p w14:paraId="424BFDBB">
            <w:pPr>
              <w:spacing w:line="460" w:lineRule="exact"/>
              <w:jc w:val="center"/>
              <w:rPr>
                <w:rStyle w:val="8"/>
                <w:rFonts w:ascii="仿宋_GB2312" w:eastAsia="仿宋_GB2312"/>
                <w:sz w:val="24"/>
              </w:rPr>
            </w:pPr>
            <w:r>
              <w:rPr>
                <w:rStyle w:val="8"/>
                <w:rFonts w:hint="eastAsia" w:ascii="仿宋_GB2312" w:eastAsia="仿宋_GB2312"/>
                <w:sz w:val="24"/>
              </w:rPr>
              <w:t>有围护晒台</w:t>
            </w:r>
          </w:p>
        </w:tc>
        <w:tc>
          <w:tcPr>
            <w:tcW w:w="1560" w:type="dxa"/>
            <w:vAlign w:val="center"/>
          </w:tcPr>
          <w:p w14:paraId="1EF13256">
            <w:pPr>
              <w:spacing w:line="460" w:lineRule="exact"/>
              <w:jc w:val="center"/>
              <w:rPr>
                <w:rStyle w:val="8"/>
                <w:rFonts w:ascii="仿宋_GB2312" w:eastAsia="仿宋_GB2312"/>
                <w:sz w:val="24"/>
              </w:rPr>
            </w:pPr>
            <w:r>
              <w:rPr>
                <w:rStyle w:val="8"/>
                <w:rFonts w:hint="eastAsia" w:ascii="仿宋_GB2312" w:eastAsia="仿宋_GB2312"/>
                <w:sz w:val="24"/>
              </w:rPr>
              <w:t>平方米</w:t>
            </w:r>
          </w:p>
        </w:tc>
        <w:tc>
          <w:tcPr>
            <w:tcW w:w="1701" w:type="dxa"/>
            <w:vAlign w:val="center"/>
          </w:tcPr>
          <w:p w14:paraId="5DA549AC">
            <w:pPr>
              <w:spacing w:line="460" w:lineRule="exact"/>
              <w:jc w:val="center"/>
              <w:rPr>
                <w:rStyle w:val="8"/>
                <w:rFonts w:ascii="仿宋_GB2312" w:eastAsia="仿宋_GB2312"/>
                <w:sz w:val="24"/>
              </w:rPr>
            </w:pPr>
            <w:r>
              <w:rPr>
                <w:rStyle w:val="8"/>
                <w:rFonts w:hint="eastAsia" w:ascii="仿宋_GB2312" w:eastAsia="仿宋_GB2312"/>
                <w:sz w:val="24"/>
              </w:rPr>
              <w:t>150</w:t>
            </w:r>
          </w:p>
        </w:tc>
        <w:tc>
          <w:tcPr>
            <w:tcW w:w="2976" w:type="dxa"/>
            <w:vAlign w:val="center"/>
          </w:tcPr>
          <w:p w14:paraId="3E775ABE">
            <w:pPr>
              <w:spacing w:line="460" w:lineRule="exact"/>
              <w:jc w:val="center"/>
              <w:rPr>
                <w:rStyle w:val="8"/>
                <w:rFonts w:ascii="仿宋_GB2312" w:eastAsia="仿宋_GB2312"/>
                <w:sz w:val="24"/>
              </w:rPr>
            </w:pPr>
          </w:p>
        </w:tc>
      </w:tr>
      <w:tr w14:paraId="41494F9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Merge w:val="continue"/>
            <w:vAlign w:val="center"/>
          </w:tcPr>
          <w:p w14:paraId="39EE724A">
            <w:pPr>
              <w:spacing w:line="460" w:lineRule="exact"/>
              <w:jc w:val="center"/>
              <w:rPr>
                <w:rFonts w:ascii="仿宋_GB2312" w:eastAsia="仿宋_GB2312"/>
                <w:sz w:val="32"/>
              </w:rPr>
            </w:pPr>
          </w:p>
        </w:tc>
        <w:tc>
          <w:tcPr>
            <w:tcW w:w="2126" w:type="dxa"/>
            <w:vAlign w:val="center"/>
          </w:tcPr>
          <w:p w14:paraId="32774A56">
            <w:pPr>
              <w:spacing w:line="460" w:lineRule="exact"/>
              <w:jc w:val="center"/>
              <w:rPr>
                <w:rStyle w:val="8"/>
                <w:rFonts w:ascii="仿宋_GB2312" w:eastAsia="仿宋_GB2312"/>
                <w:sz w:val="24"/>
              </w:rPr>
            </w:pPr>
            <w:r>
              <w:rPr>
                <w:rStyle w:val="8"/>
                <w:rFonts w:hint="eastAsia" w:ascii="仿宋_GB2312" w:eastAsia="仿宋_GB2312"/>
                <w:sz w:val="24"/>
              </w:rPr>
              <w:t>滴水</w:t>
            </w:r>
          </w:p>
        </w:tc>
        <w:tc>
          <w:tcPr>
            <w:tcW w:w="1560" w:type="dxa"/>
            <w:vAlign w:val="center"/>
          </w:tcPr>
          <w:p w14:paraId="494383F4">
            <w:pPr>
              <w:spacing w:line="460" w:lineRule="exact"/>
              <w:jc w:val="center"/>
              <w:rPr>
                <w:rStyle w:val="8"/>
                <w:rFonts w:ascii="仿宋_GB2312" w:eastAsia="仿宋_GB2312"/>
                <w:sz w:val="24"/>
              </w:rPr>
            </w:pPr>
            <w:r>
              <w:rPr>
                <w:rStyle w:val="8"/>
                <w:rFonts w:hint="eastAsia" w:ascii="仿宋_GB2312" w:eastAsia="仿宋_GB2312"/>
                <w:sz w:val="24"/>
              </w:rPr>
              <w:t>平方米</w:t>
            </w:r>
          </w:p>
        </w:tc>
        <w:tc>
          <w:tcPr>
            <w:tcW w:w="1701" w:type="dxa"/>
            <w:vAlign w:val="center"/>
          </w:tcPr>
          <w:p w14:paraId="4CDC1764">
            <w:pPr>
              <w:spacing w:line="460" w:lineRule="exact"/>
              <w:jc w:val="center"/>
              <w:rPr>
                <w:rStyle w:val="8"/>
                <w:rFonts w:ascii="仿宋_GB2312" w:eastAsia="仿宋_GB2312"/>
                <w:sz w:val="24"/>
              </w:rPr>
            </w:pPr>
            <w:r>
              <w:rPr>
                <w:rStyle w:val="8"/>
                <w:rFonts w:hint="eastAsia" w:ascii="仿宋_GB2312" w:eastAsia="仿宋_GB2312"/>
                <w:sz w:val="24"/>
              </w:rPr>
              <w:t>380</w:t>
            </w:r>
          </w:p>
        </w:tc>
        <w:tc>
          <w:tcPr>
            <w:tcW w:w="2976" w:type="dxa"/>
            <w:vAlign w:val="center"/>
          </w:tcPr>
          <w:p w14:paraId="163AB89C">
            <w:pPr>
              <w:spacing w:line="460" w:lineRule="exact"/>
              <w:jc w:val="center"/>
              <w:rPr>
                <w:rStyle w:val="8"/>
                <w:rFonts w:ascii="仿宋_GB2312" w:eastAsia="仿宋_GB2312"/>
                <w:sz w:val="24"/>
              </w:rPr>
            </w:pPr>
            <w:r>
              <w:rPr>
                <w:rStyle w:val="8"/>
                <w:rFonts w:hint="eastAsia" w:ascii="仿宋_GB2312" w:eastAsia="仿宋_GB2312"/>
                <w:sz w:val="24"/>
              </w:rPr>
              <w:t>指没计入建筑面积部分</w:t>
            </w:r>
          </w:p>
        </w:tc>
      </w:tr>
      <w:tr w14:paraId="4B2529A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Merge w:val="continue"/>
            <w:vAlign w:val="center"/>
          </w:tcPr>
          <w:p w14:paraId="44271A2E">
            <w:pPr>
              <w:spacing w:line="460" w:lineRule="exact"/>
              <w:jc w:val="center"/>
              <w:rPr>
                <w:rFonts w:ascii="仿宋_GB2312" w:eastAsia="仿宋_GB2312"/>
                <w:sz w:val="32"/>
              </w:rPr>
            </w:pPr>
          </w:p>
        </w:tc>
        <w:tc>
          <w:tcPr>
            <w:tcW w:w="2126" w:type="dxa"/>
            <w:vAlign w:val="center"/>
          </w:tcPr>
          <w:p w14:paraId="47592A05">
            <w:pPr>
              <w:spacing w:line="460" w:lineRule="exact"/>
              <w:jc w:val="center"/>
              <w:rPr>
                <w:rStyle w:val="8"/>
                <w:rFonts w:ascii="仿宋_GB2312" w:eastAsia="仿宋_GB2312"/>
                <w:sz w:val="24"/>
              </w:rPr>
            </w:pPr>
            <w:r>
              <w:rPr>
                <w:rStyle w:val="8"/>
                <w:rFonts w:hint="eastAsia" w:ascii="仿宋_GB2312" w:eastAsia="仿宋_GB2312"/>
                <w:sz w:val="24"/>
              </w:rPr>
              <w:t>牲畜用房</w:t>
            </w:r>
          </w:p>
        </w:tc>
        <w:tc>
          <w:tcPr>
            <w:tcW w:w="1560" w:type="dxa"/>
            <w:vAlign w:val="center"/>
          </w:tcPr>
          <w:p w14:paraId="2B8532E0">
            <w:pPr>
              <w:spacing w:line="460" w:lineRule="exact"/>
              <w:jc w:val="center"/>
              <w:rPr>
                <w:rStyle w:val="8"/>
                <w:rFonts w:ascii="仿宋_GB2312" w:eastAsia="仿宋_GB2312"/>
                <w:sz w:val="24"/>
              </w:rPr>
            </w:pPr>
            <w:r>
              <w:rPr>
                <w:rStyle w:val="8"/>
                <w:rFonts w:hint="eastAsia" w:ascii="仿宋_GB2312" w:eastAsia="仿宋_GB2312"/>
                <w:sz w:val="24"/>
              </w:rPr>
              <w:t>平方米</w:t>
            </w:r>
          </w:p>
        </w:tc>
        <w:tc>
          <w:tcPr>
            <w:tcW w:w="1701" w:type="dxa"/>
            <w:vAlign w:val="center"/>
          </w:tcPr>
          <w:p w14:paraId="02F233B7">
            <w:pPr>
              <w:spacing w:line="460" w:lineRule="exact"/>
              <w:jc w:val="center"/>
              <w:rPr>
                <w:rStyle w:val="8"/>
                <w:rFonts w:ascii="仿宋_GB2312" w:eastAsia="仿宋_GB2312"/>
                <w:sz w:val="24"/>
              </w:rPr>
            </w:pPr>
            <w:r>
              <w:rPr>
                <w:rStyle w:val="8"/>
                <w:rFonts w:hint="eastAsia" w:ascii="仿宋_GB2312" w:eastAsia="仿宋_GB2312"/>
                <w:sz w:val="24"/>
              </w:rPr>
              <w:t>30-50</w:t>
            </w:r>
          </w:p>
        </w:tc>
        <w:tc>
          <w:tcPr>
            <w:tcW w:w="2976" w:type="dxa"/>
            <w:vAlign w:val="center"/>
          </w:tcPr>
          <w:p w14:paraId="1AA90005">
            <w:pPr>
              <w:spacing w:line="460" w:lineRule="exact"/>
              <w:jc w:val="center"/>
              <w:rPr>
                <w:rStyle w:val="8"/>
                <w:rFonts w:ascii="仿宋_GB2312" w:eastAsia="仿宋_GB2312"/>
                <w:sz w:val="24"/>
              </w:rPr>
            </w:pPr>
            <w:r>
              <w:rPr>
                <w:rStyle w:val="8"/>
                <w:rFonts w:hint="eastAsia" w:ascii="仿宋_GB2312" w:eastAsia="仿宋_GB2312"/>
                <w:sz w:val="24"/>
              </w:rPr>
              <w:t>指室外猪、牛、鸡、羊舍等</w:t>
            </w:r>
          </w:p>
        </w:tc>
      </w:tr>
      <w:tr w14:paraId="4D2BD3A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Merge w:val="continue"/>
            <w:vAlign w:val="center"/>
          </w:tcPr>
          <w:p w14:paraId="0668D328">
            <w:pPr>
              <w:spacing w:line="460" w:lineRule="exact"/>
              <w:jc w:val="center"/>
              <w:rPr>
                <w:rFonts w:ascii="仿宋_GB2312" w:eastAsia="仿宋_GB2312"/>
                <w:sz w:val="32"/>
              </w:rPr>
            </w:pPr>
          </w:p>
        </w:tc>
        <w:tc>
          <w:tcPr>
            <w:tcW w:w="2126" w:type="dxa"/>
            <w:vAlign w:val="center"/>
          </w:tcPr>
          <w:p w14:paraId="3A53CEA0">
            <w:pPr>
              <w:spacing w:line="460" w:lineRule="exact"/>
              <w:jc w:val="center"/>
              <w:rPr>
                <w:rStyle w:val="8"/>
                <w:rFonts w:ascii="仿宋_GB2312" w:eastAsia="仿宋_GB2312"/>
                <w:sz w:val="24"/>
              </w:rPr>
            </w:pPr>
            <w:r>
              <w:rPr>
                <w:rStyle w:val="8"/>
                <w:rFonts w:hint="eastAsia" w:ascii="仿宋_GB2312" w:eastAsia="仿宋_GB2312"/>
                <w:sz w:val="24"/>
              </w:rPr>
              <w:t>路灯</w:t>
            </w:r>
          </w:p>
        </w:tc>
        <w:tc>
          <w:tcPr>
            <w:tcW w:w="1560" w:type="dxa"/>
            <w:vAlign w:val="center"/>
          </w:tcPr>
          <w:p w14:paraId="73036B59">
            <w:pPr>
              <w:spacing w:line="460" w:lineRule="exact"/>
              <w:jc w:val="center"/>
              <w:rPr>
                <w:rStyle w:val="8"/>
                <w:rFonts w:ascii="仿宋_GB2312" w:eastAsia="仿宋_GB2312"/>
                <w:sz w:val="24"/>
              </w:rPr>
            </w:pPr>
            <w:r>
              <w:rPr>
                <w:rStyle w:val="8"/>
                <w:rFonts w:hint="eastAsia" w:ascii="仿宋_GB2312" w:eastAsia="仿宋_GB2312"/>
                <w:sz w:val="24"/>
              </w:rPr>
              <w:t>杆</w:t>
            </w:r>
          </w:p>
        </w:tc>
        <w:tc>
          <w:tcPr>
            <w:tcW w:w="1701" w:type="dxa"/>
            <w:vAlign w:val="center"/>
          </w:tcPr>
          <w:p w14:paraId="30C82FDD">
            <w:pPr>
              <w:spacing w:line="460" w:lineRule="exact"/>
              <w:jc w:val="center"/>
              <w:rPr>
                <w:rStyle w:val="8"/>
                <w:rFonts w:ascii="仿宋_GB2312" w:eastAsia="仿宋_GB2312"/>
                <w:sz w:val="24"/>
              </w:rPr>
            </w:pPr>
            <w:r>
              <w:rPr>
                <w:rStyle w:val="8"/>
                <w:rFonts w:hint="eastAsia" w:ascii="仿宋_GB2312" w:eastAsia="仿宋_GB2312"/>
                <w:sz w:val="24"/>
              </w:rPr>
              <w:t>300</w:t>
            </w:r>
          </w:p>
        </w:tc>
        <w:tc>
          <w:tcPr>
            <w:tcW w:w="2976" w:type="dxa"/>
            <w:vAlign w:val="center"/>
          </w:tcPr>
          <w:p w14:paraId="165419E4">
            <w:pPr>
              <w:spacing w:line="460" w:lineRule="exact"/>
              <w:rPr>
                <w:rStyle w:val="8"/>
                <w:rFonts w:ascii="仿宋_GB2312" w:eastAsia="仿宋_GB2312"/>
                <w:sz w:val="24"/>
              </w:rPr>
            </w:pPr>
            <w:r>
              <w:rPr>
                <w:rStyle w:val="8"/>
                <w:rFonts w:hint="eastAsia" w:ascii="仿宋_GB2312" w:eastAsia="仿宋_GB2312"/>
                <w:sz w:val="24"/>
              </w:rPr>
              <w:t>指庭院或露台照明的带有灯杆的灯</w:t>
            </w:r>
          </w:p>
        </w:tc>
      </w:tr>
      <w:tr w14:paraId="186650D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Merge w:val="continue"/>
            <w:vAlign w:val="center"/>
          </w:tcPr>
          <w:p w14:paraId="28FE70EE">
            <w:pPr>
              <w:spacing w:line="460" w:lineRule="exact"/>
              <w:jc w:val="center"/>
              <w:rPr>
                <w:rFonts w:ascii="仿宋_GB2312" w:eastAsia="仿宋_GB2312"/>
                <w:sz w:val="32"/>
              </w:rPr>
            </w:pPr>
          </w:p>
        </w:tc>
        <w:tc>
          <w:tcPr>
            <w:tcW w:w="2126" w:type="dxa"/>
            <w:vAlign w:val="center"/>
          </w:tcPr>
          <w:p w14:paraId="17B58EB5">
            <w:pPr>
              <w:spacing w:line="460" w:lineRule="exact"/>
              <w:jc w:val="center"/>
              <w:rPr>
                <w:rStyle w:val="8"/>
                <w:rFonts w:ascii="仿宋_GB2312" w:eastAsia="仿宋_GB2312"/>
                <w:sz w:val="24"/>
              </w:rPr>
            </w:pPr>
            <w:r>
              <w:rPr>
                <w:rStyle w:val="8"/>
                <w:rFonts w:hint="eastAsia" w:ascii="仿宋_GB2312" w:eastAsia="仿宋_GB2312"/>
                <w:sz w:val="24"/>
              </w:rPr>
              <w:t>空地</w:t>
            </w:r>
          </w:p>
        </w:tc>
        <w:tc>
          <w:tcPr>
            <w:tcW w:w="1560" w:type="dxa"/>
            <w:vAlign w:val="center"/>
          </w:tcPr>
          <w:p w14:paraId="56D38BDA">
            <w:pPr>
              <w:spacing w:line="460" w:lineRule="exact"/>
              <w:jc w:val="center"/>
              <w:rPr>
                <w:rStyle w:val="8"/>
                <w:rFonts w:ascii="仿宋_GB2312" w:eastAsia="仿宋_GB2312"/>
                <w:sz w:val="24"/>
              </w:rPr>
            </w:pPr>
            <w:r>
              <w:rPr>
                <w:rStyle w:val="8"/>
                <w:rFonts w:hint="eastAsia" w:ascii="仿宋_GB2312" w:eastAsia="仿宋_GB2312"/>
                <w:sz w:val="24"/>
              </w:rPr>
              <w:t>平方米</w:t>
            </w:r>
          </w:p>
        </w:tc>
        <w:tc>
          <w:tcPr>
            <w:tcW w:w="1701" w:type="dxa"/>
            <w:vAlign w:val="center"/>
          </w:tcPr>
          <w:p w14:paraId="75D0F032">
            <w:pPr>
              <w:spacing w:line="460" w:lineRule="exact"/>
              <w:jc w:val="center"/>
              <w:rPr>
                <w:rStyle w:val="8"/>
                <w:rFonts w:ascii="仿宋_GB2312" w:eastAsia="仿宋_GB2312"/>
                <w:sz w:val="24"/>
              </w:rPr>
            </w:pPr>
          </w:p>
        </w:tc>
        <w:tc>
          <w:tcPr>
            <w:tcW w:w="2976" w:type="dxa"/>
            <w:vAlign w:val="center"/>
          </w:tcPr>
          <w:p w14:paraId="2934065B">
            <w:pPr>
              <w:spacing w:line="460" w:lineRule="exact"/>
              <w:jc w:val="center"/>
              <w:rPr>
                <w:rStyle w:val="8"/>
                <w:rFonts w:ascii="仿宋_GB2312" w:eastAsia="仿宋_GB2312"/>
                <w:sz w:val="24"/>
              </w:rPr>
            </w:pPr>
            <w:r>
              <w:rPr>
                <w:rStyle w:val="8"/>
                <w:rFonts w:hint="eastAsia" w:ascii="仿宋_GB2312" w:eastAsia="仿宋_GB2312"/>
                <w:sz w:val="24"/>
              </w:rPr>
              <w:t>按照当地征地标准执行</w:t>
            </w:r>
          </w:p>
        </w:tc>
      </w:tr>
      <w:tr w14:paraId="6906378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Merge w:val="continue"/>
            <w:vAlign w:val="center"/>
          </w:tcPr>
          <w:p w14:paraId="11310120">
            <w:pPr>
              <w:spacing w:line="460" w:lineRule="exact"/>
              <w:jc w:val="center"/>
              <w:rPr>
                <w:rFonts w:ascii="仿宋_GB2312" w:eastAsia="仿宋_GB2312"/>
                <w:sz w:val="32"/>
              </w:rPr>
            </w:pPr>
          </w:p>
        </w:tc>
        <w:tc>
          <w:tcPr>
            <w:tcW w:w="2126" w:type="dxa"/>
            <w:vAlign w:val="center"/>
          </w:tcPr>
          <w:p w14:paraId="46675992">
            <w:pPr>
              <w:spacing w:line="460" w:lineRule="exact"/>
              <w:jc w:val="center"/>
              <w:rPr>
                <w:rStyle w:val="8"/>
                <w:rFonts w:ascii="仿宋_GB2312" w:eastAsia="仿宋_GB2312"/>
                <w:sz w:val="24"/>
              </w:rPr>
            </w:pPr>
            <w:r>
              <w:rPr>
                <w:rStyle w:val="8"/>
                <w:rFonts w:hint="eastAsia" w:ascii="仿宋_GB2312" w:eastAsia="仿宋_GB2312"/>
                <w:sz w:val="24"/>
              </w:rPr>
              <w:t>果杂树</w:t>
            </w:r>
          </w:p>
        </w:tc>
        <w:tc>
          <w:tcPr>
            <w:tcW w:w="1560" w:type="dxa"/>
            <w:vAlign w:val="center"/>
          </w:tcPr>
          <w:p w14:paraId="5287A4F0">
            <w:pPr>
              <w:spacing w:line="460" w:lineRule="exact"/>
              <w:jc w:val="center"/>
              <w:rPr>
                <w:rStyle w:val="8"/>
                <w:rFonts w:ascii="仿宋_GB2312" w:eastAsia="仿宋_GB2312"/>
                <w:sz w:val="24"/>
              </w:rPr>
            </w:pPr>
            <w:r>
              <w:rPr>
                <w:rStyle w:val="8"/>
                <w:rFonts w:hint="eastAsia" w:ascii="仿宋_GB2312" w:eastAsia="仿宋_GB2312"/>
                <w:sz w:val="24"/>
              </w:rPr>
              <w:t>株</w:t>
            </w:r>
          </w:p>
        </w:tc>
        <w:tc>
          <w:tcPr>
            <w:tcW w:w="1701" w:type="dxa"/>
            <w:vAlign w:val="center"/>
          </w:tcPr>
          <w:p w14:paraId="67AC6CA5">
            <w:pPr>
              <w:spacing w:line="460" w:lineRule="exact"/>
              <w:jc w:val="center"/>
              <w:rPr>
                <w:rStyle w:val="8"/>
                <w:rFonts w:ascii="仿宋_GB2312" w:eastAsia="仿宋_GB2312"/>
                <w:sz w:val="24"/>
              </w:rPr>
            </w:pPr>
          </w:p>
        </w:tc>
        <w:tc>
          <w:tcPr>
            <w:tcW w:w="2976" w:type="dxa"/>
            <w:vAlign w:val="center"/>
          </w:tcPr>
          <w:p w14:paraId="1B9190B0">
            <w:pPr>
              <w:spacing w:line="460" w:lineRule="exact"/>
              <w:jc w:val="center"/>
              <w:rPr>
                <w:rStyle w:val="8"/>
                <w:rFonts w:ascii="仿宋_GB2312" w:eastAsia="仿宋_GB2312"/>
                <w:sz w:val="24"/>
              </w:rPr>
            </w:pPr>
            <w:r>
              <w:rPr>
                <w:rStyle w:val="8"/>
                <w:rFonts w:hint="eastAsia" w:ascii="仿宋_GB2312" w:eastAsia="仿宋_GB2312"/>
                <w:sz w:val="24"/>
              </w:rPr>
              <w:t>按照当地征地标准执行</w:t>
            </w:r>
          </w:p>
        </w:tc>
      </w:tr>
    </w:tbl>
    <w:p w14:paraId="58C92459">
      <w:pPr>
        <w:spacing w:line="20" w:lineRule="exact"/>
        <w:rPr>
          <w:rFonts w:ascii="仿宋_GB2312" w:eastAsia="仿宋_GB2312"/>
          <w:sz w:val="32"/>
        </w:rPr>
      </w:pPr>
    </w:p>
    <w:p w14:paraId="7B618517">
      <w:pPr>
        <w:spacing w:line="20" w:lineRule="exact"/>
        <w:rPr>
          <w:rFonts w:ascii="仿宋_GB2312" w:eastAsia="仿宋_GB2312"/>
          <w:sz w:val="32"/>
        </w:rPr>
      </w:pPr>
    </w:p>
    <w:p w14:paraId="18957483">
      <w:pPr>
        <w:spacing w:line="20" w:lineRule="exact"/>
        <w:rPr>
          <w:rFonts w:ascii="仿宋_GB2312" w:eastAsia="仿宋_GB2312"/>
          <w:sz w:val="32"/>
        </w:rPr>
      </w:pPr>
    </w:p>
    <w:p w14:paraId="1C999862">
      <w:pPr>
        <w:spacing w:line="20" w:lineRule="exact"/>
        <w:rPr>
          <w:rFonts w:ascii="仿宋_GB2312" w:eastAsia="仿宋_GB2312"/>
          <w:sz w:val="32"/>
        </w:rPr>
      </w:pPr>
    </w:p>
    <w:p w14:paraId="461AA430">
      <w:pPr>
        <w:spacing w:line="20" w:lineRule="exact"/>
        <w:rPr>
          <w:rFonts w:ascii="仿宋_GB2312" w:eastAsia="仿宋_GB2312"/>
          <w:sz w:val="32"/>
        </w:rPr>
      </w:pPr>
    </w:p>
    <w:p w14:paraId="57B2D0E9">
      <w:pPr>
        <w:spacing w:line="20" w:lineRule="exact"/>
        <w:rPr>
          <w:rFonts w:ascii="仿宋_GB2312" w:eastAsia="仿宋_GB2312"/>
          <w:sz w:val="32"/>
        </w:rPr>
      </w:pPr>
    </w:p>
    <w:p w14:paraId="1AAAF89F">
      <w:pPr>
        <w:spacing w:line="20" w:lineRule="exact"/>
        <w:rPr>
          <w:rFonts w:ascii="仿宋_GB2312" w:eastAsia="仿宋_GB2312"/>
          <w:sz w:val="32"/>
        </w:rPr>
      </w:pPr>
    </w:p>
    <w:p w14:paraId="74D1B060">
      <w:pPr>
        <w:spacing w:line="20" w:lineRule="exact"/>
        <w:rPr>
          <w:rFonts w:ascii="仿宋_GB2312" w:eastAsia="仿宋_GB2312"/>
          <w:sz w:val="32"/>
        </w:rPr>
      </w:pPr>
    </w:p>
    <w:p w14:paraId="7BB2D36B">
      <w:pPr>
        <w:spacing w:line="20" w:lineRule="exact"/>
        <w:rPr>
          <w:rFonts w:ascii="仿宋_GB2312" w:eastAsia="仿宋_GB2312"/>
          <w:sz w:val="32"/>
        </w:rPr>
      </w:pPr>
    </w:p>
    <w:p w14:paraId="31A8C8ED">
      <w:pPr>
        <w:spacing w:line="20" w:lineRule="exact"/>
        <w:rPr>
          <w:rFonts w:ascii="仿宋_GB2312" w:eastAsia="仿宋_GB2312"/>
          <w:sz w:val="32"/>
        </w:rPr>
      </w:pPr>
    </w:p>
    <w:p w14:paraId="04ECD5EB">
      <w:pPr>
        <w:spacing w:line="20" w:lineRule="exact"/>
        <w:rPr>
          <w:rFonts w:ascii="仿宋_GB2312" w:eastAsia="仿宋_GB2312"/>
          <w:sz w:val="32"/>
        </w:rPr>
      </w:pPr>
    </w:p>
    <w:p w14:paraId="4913816D">
      <w:pPr>
        <w:spacing w:line="20" w:lineRule="exact"/>
        <w:rPr>
          <w:rFonts w:ascii="仿宋_GB2312" w:eastAsia="仿宋_GB2312"/>
          <w:sz w:val="32"/>
        </w:rPr>
      </w:pPr>
    </w:p>
    <w:p w14:paraId="51319DB0">
      <w:pPr>
        <w:spacing w:line="20" w:lineRule="exact"/>
        <w:rPr>
          <w:rFonts w:ascii="仿宋_GB2312" w:eastAsia="仿宋_GB2312"/>
          <w:sz w:val="32"/>
        </w:rPr>
      </w:pPr>
    </w:p>
    <w:p w14:paraId="5714C42D">
      <w:pPr>
        <w:spacing w:line="20" w:lineRule="exact"/>
        <w:rPr>
          <w:rFonts w:ascii="仿宋_GB2312" w:eastAsia="仿宋_GB2312"/>
          <w:sz w:val="32"/>
        </w:rPr>
      </w:pPr>
    </w:p>
    <w:tbl>
      <w:tblPr>
        <w:tblStyle w:val="5"/>
        <w:tblW w:w="0" w:type="auto"/>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35"/>
        <w:gridCol w:w="4678"/>
        <w:gridCol w:w="1753"/>
        <w:gridCol w:w="2340"/>
      </w:tblGrid>
      <w:tr w14:paraId="4C9C552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35" w:type="dxa"/>
            <w:vAlign w:val="center"/>
          </w:tcPr>
          <w:p w14:paraId="2E1FA36C">
            <w:pPr>
              <w:spacing w:line="440" w:lineRule="exact"/>
              <w:jc w:val="center"/>
              <w:rPr>
                <w:rStyle w:val="8"/>
                <w:rFonts w:ascii="仿宋_GB2312" w:eastAsia="仿宋_GB2312"/>
                <w:sz w:val="24"/>
              </w:rPr>
            </w:pPr>
            <w:r>
              <w:rPr>
                <w:rStyle w:val="8"/>
                <w:rFonts w:hint="eastAsia" w:ascii="仿宋_GB2312" w:eastAsia="仿宋_GB2312"/>
                <w:sz w:val="24"/>
              </w:rPr>
              <w:t>序号</w:t>
            </w:r>
          </w:p>
        </w:tc>
        <w:tc>
          <w:tcPr>
            <w:tcW w:w="4678" w:type="dxa"/>
            <w:vAlign w:val="center"/>
          </w:tcPr>
          <w:p w14:paraId="5CB4BF8A">
            <w:pPr>
              <w:spacing w:line="440" w:lineRule="exact"/>
              <w:ind w:left="125" w:hanging="125" w:hangingChars="56"/>
              <w:jc w:val="center"/>
              <w:rPr>
                <w:rStyle w:val="8"/>
                <w:rFonts w:ascii="仿宋_GB2312" w:eastAsia="仿宋_GB2312"/>
                <w:sz w:val="24"/>
              </w:rPr>
            </w:pPr>
            <w:r>
              <w:rPr>
                <w:rStyle w:val="8"/>
                <w:rFonts w:hint="eastAsia" w:ascii="仿宋_GB2312" w:eastAsia="仿宋_GB2312"/>
                <w:sz w:val="24"/>
              </w:rPr>
              <w:t>类别</w:t>
            </w:r>
          </w:p>
        </w:tc>
        <w:tc>
          <w:tcPr>
            <w:tcW w:w="1753" w:type="dxa"/>
            <w:vAlign w:val="center"/>
          </w:tcPr>
          <w:p w14:paraId="3EBED403">
            <w:pPr>
              <w:spacing w:line="440" w:lineRule="exact"/>
              <w:jc w:val="center"/>
              <w:rPr>
                <w:rStyle w:val="8"/>
                <w:rFonts w:ascii="仿宋_GB2312" w:eastAsia="仿宋_GB2312"/>
                <w:sz w:val="24"/>
              </w:rPr>
            </w:pPr>
            <w:r>
              <w:rPr>
                <w:rStyle w:val="8"/>
                <w:rFonts w:hint="eastAsia" w:ascii="仿宋_GB2312" w:eastAsia="仿宋_GB2312"/>
                <w:sz w:val="24"/>
              </w:rPr>
              <w:t>单价（元/m</w:t>
            </w:r>
            <w:r>
              <w:rPr>
                <w:rStyle w:val="8"/>
                <w:rFonts w:hint="eastAsia" w:ascii="仿宋_GB2312" w:eastAsia="仿宋_GB2312"/>
                <w:sz w:val="24"/>
                <w:vertAlign w:val="superscript"/>
              </w:rPr>
              <w:t>2</w:t>
            </w:r>
            <w:r>
              <w:rPr>
                <w:rStyle w:val="8"/>
                <w:rFonts w:hint="eastAsia" w:ascii="仿宋_GB2312" w:eastAsia="仿宋_GB2312"/>
                <w:sz w:val="24"/>
              </w:rPr>
              <w:t>）</w:t>
            </w:r>
          </w:p>
        </w:tc>
        <w:tc>
          <w:tcPr>
            <w:tcW w:w="2340" w:type="dxa"/>
            <w:vAlign w:val="center"/>
          </w:tcPr>
          <w:p w14:paraId="129444F1">
            <w:pPr>
              <w:spacing w:line="440" w:lineRule="exact"/>
              <w:jc w:val="center"/>
              <w:rPr>
                <w:rStyle w:val="8"/>
                <w:rFonts w:ascii="仿宋_GB2312" w:eastAsia="仿宋_GB2312"/>
                <w:sz w:val="24"/>
              </w:rPr>
            </w:pPr>
            <w:r>
              <w:rPr>
                <w:rStyle w:val="8"/>
                <w:rFonts w:hint="eastAsia" w:ascii="仿宋_GB2312" w:eastAsia="仿宋_GB2312"/>
                <w:sz w:val="24"/>
              </w:rPr>
              <w:t>说  明</w:t>
            </w:r>
          </w:p>
        </w:tc>
      </w:tr>
      <w:tr w14:paraId="6070F20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35" w:type="dxa"/>
            <w:vAlign w:val="center"/>
          </w:tcPr>
          <w:p w14:paraId="6D17765E">
            <w:pPr>
              <w:spacing w:line="440" w:lineRule="exact"/>
              <w:jc w:val="center"/>
              <w:rPr>
                <w:rStyle w:val="8"/>
                <w:rFonts w:ascii="仿宋_GB2312" w:eastAsia="仿宋_GB2312"/>
                <w:sz w:val="24"/>
              </w:rPr>
            </w:pPr>
            <w:r>
              <w:rPr>
                <w:rStyle w:val="8"/>
                <w:rFonts w:hint="eastAsia" w:ascii="仿宋_GB2312" w:eastAsia="仿宋_GB2312"/>
                <w:sz w:val="24"/>
              </w:rPr>
              <w:t>1</w:t>
            </w:r>
          </w:p>
        </w:tc>
        <w:tc>
          <w:tcPr>
            <w:tcW w:w="4678" w:type="dxa"/>
            <w:vAlign w:val="center"/>
          </w:tcPr>
          <w:p w14:paraId="1550031D">
            <w:pPr>
              <w:spacing w:line="440" w:lineRule="exact"/>
              <w:rPr>
                <w:rStyle w:val="8"/>
                <w:rFonts w:ascii="仿宋_GB2312" w:eastAsia="仿宋_GB2312"/>
                <w:sz w:val="24"/>
              </w:rPr>
            </w:pPr>
            <w:r>
              <w:rPr>
                <w:rStyle w:val="8"/>
                <w:rFonts w:hint="eastAsia" w:ascii="仿宋_GB2312" w:eastAsia="仿宋_GB2312"/>
                <w:sz w:val="24"/>
              </w:rPr>
              <w:t>主架为竹（木），屋面为油毛毯</w:t>
            </w:r>
          </w:p>
        </w:tc>
        <w:tc>
          <w:tcPr>
            <w:tcW w:w="1753" w:type="dxa"/>
            <w:vAlign w:val="center"/>
          </w:tcPr>
          <w:p w14:paraId="2D87BFD0">
            <w:pPr>
              <w:spacing w:line="440" w:lineRule="exact"/>
              <w:jc w:val="center"/>
              <w:rPr>
                <w:rStyle w:val="8"/>
                <w:rFonts w:ascii="仿宋_GB2312" w:eastAsia="仿宋_GB2312"/>
                <w:sz w:val="24"/>
              </w:rPr>
            </w:pPr>
            <w:r>
              <w:rPr>
                <w:rStyle w:val="8"/>
                <w:rFonts w:hint="eastAsia" w:ascii="仿宋_GB2312" w:eastAsia="仿宋_GB2312"/>
                <w:sz w:val="24"/>
              </w:rPr>
              <w:t>40-60</w:t>
            </w:r>
          </w:p>
        </w:tc>
        <w:tc>
          <w:tcPr>
            <w:tcW w:w="2340" w:type="dxa"/>
            <w:vAlign w:val="center"/>
          </w:tcPr>
          <w:p w14:paraId="74364243">
            <w:pPr>
              <w:spacing w:line="440" w:lineRule="exact"/>
              <w:jc w:val="center"/>
              <w:rPr>
                <w:rStyle w:val="8"/>
                <w:rFonts w:ascii="仿宋_GB2312" w:eastAsia="仿宋_GB2312"/>
                <w:sz w:val="24"/>
              </w:rPr>
            </w:pPr>
            <w:r>
              <w:rPr>
                <w:rStyle w:val="8"/>
                <w:rFonts w:hint="eastAsia" w:ascii="仿宋_GB2312" w:eastAsia="仿宋_GB2312"/>
                <w:sz w:val="24"/>
              </w:rPr>
              <w:t>高3m以上</w:t>
            </w:r>
          </w:p>
        </w:tc>
      </w:tr>
      <w:tr w14:paraId="552B537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35" w:type="dxa"/>
            <w:vAlign w:val="center"/>
          </w:tcPr>
          <w:p w14:paraId="6CD7FE59">
            <w:pPr>
              <w:spacing w:line="440" w:lineRule="exact"/>
              <w:jc w:val="center"/>
              <w:rPr>
                <w:rStyle w:val="8"/>
                <w:rFonts w:ascii="仿宋_GB2312" w:eastAsia="仿宋_GB2312"/>
                <w:sz w:val="24"/>
              </w:rPr>
            </w:pPr>
            <w:r>
              <w:rPr>
                <w:rStyle w:val="8"/>
                <w:rFonts w:hint="eastAsia" w:ascii="仿宋_GB2312" w:eastAsia="仿宋_GB2312"/>
                <w:sz w:val="24"/>
              </w:rPr>
              <w:t>2</w:t>
            </w:r>
          </w:p>
        </w:tc>
        <w:tc>
          <w:tcPr>
            <w:tcW w:w="4678" w:type="dxa"/>
            <w:vAlign w:val="center"/>
          </w:tcPr>
          <w:p w14:paraId="6D128D2C">
            <w:pPr>
              <w:spacing w:line="440" w:lineRule="exact"/>
              <w:rPr>
                <w:rStyle w:val="8"/>
                <w:rFonts w:ascii="仿宋_GB2312" w:eastAsia="仿宋_GB2312"/>
                <w:sz w:val="24"/>
              </w:rPr>
            </w:pPr>
            <w:r>
              <w:rPr>
                <w:rStyle w:val="8"/>
                <w:rFonts w:hint="eastAsia" w:ascii="仿宋_GB2312" w:eastAsia="仿宋_GB2312"/>
                <w:sz w:val="24"/>
              </w:rPr>
              <w:t>墙体为机砖、空心砖、木层架、屋面为油毛毯（石棉瓦）</w:t>
            </w:r>
          </w:p>
        </w:tc>
        <w:tc>
          <w:tcPr>
            <w:tcW w:w="1753" w:type="dxa"/>
            <w:vAlign w:val="center"/>
          </w:tcPr>
          <w:p w14:paraId="2836F478">
            <w:pPr>
              <w:spacing w:line="440" w:lineRule="exact"/>
              <w:jc w:val="center"/>
              <w:rPr>
                <w:rStyle w:val="8"/>
                <w:rFonts w:ascii="仿宋_GB2312" w:eastAsia="仿宋_GB2312"/>
                <w:sz w:val="24"/>
              </w:rPr>
            </w:pPr>
            <w:r>
              <w:rPr>
                <w:rStyle w:val="8"/>
                <w:rFonts w:hint="eastAsia" w:ascii="仿宋_GB2312" w:eastAsia="仿宋_GB2312"/>
                <w:sz w:val="24"/>
              </w:rPr>
              <w:t>120-150</w:t>
            </w:r>
          </w:p>
        </w:tc>
        <w:tc>
          <w:tcPr>
            <w:tcW w:w="2340" w:type="dxa"/>
            <w:vAlign w:val="center"/>
          </w:tcPr>
          <w:p w14:paraId="56D5746B">
            <w:pPr>
              <w:spacing w:line="440" w:lineRule="exact"/>
              <w:rPr>
                <w:rStyle w:val="8"/>
                <w:rFonts w:ascii="仿宋_GB2312" w:eastAsia="仿宋_GB2312"/>
                <w:sz w:val="24"/>
              </w:rPr>
            </w:pPr>
            <w:r>
              <w:rPr>
                <w:rStyle w:val="8"/>
                <w:rFonts w:hint="eastAsia" w:ascii="仿宋_GB2312" w:eastAsia="仿宋_GB2312"/>
                <w:sz w:val="24"/>
              </w:rPr>
              <w:t>墙高3m以上，简单装修可以住人。</w:t>
            </w:r>
          </w:p>
        </w:tc>
      </w:tr>
      <w:tr w14:paraId="11AA03E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35" w:type="dxa"/>
            <w:vAlign w:val="center"/>
          </w:tcPr>
          <w:p w14:paraId="771CA609">
            <w:pPr>
              <w:spacing w:line="440" w:lineRule="exact"/>
              <w:jc w:val="center"/>
              <w:rPr>
                <w:rStyle w:val="8"/>
                <w:rFonts w:ascii="仿宋_GB2312" w:eastAsia="仿宋_GB2312"/>
                <w:sz w:val="24"/>
              </w:rPr>
            </w:pPr>
            <w:r>
              <w:rPr>
                <w:rStyle w:val="8"/>
                <w:rFonts w:hint="eastAsia" w:ascii="仿宋_GB2312" w:eastAsia="仿宋_GB2312"/>
                <w:sz w:val="24"/>
              </w:rPr>
              <w:t>3</w:t>
            </w:r>
          </w:p>
        </w:tc>
        <w:tc>
          <w:tcPr>
            <w:tcW w:w="4678" w:type="dxa"/>
            <w:vAlign w:val="center"/>
          </w:tcPr>
          <w:p w14:paraId="70F6F846">
            <w:pPr>
              <w:spacing w:line="440" w:lineRule="exact"/>
              <w:rPr>
                <w:rStyle w:val="8"/>
                <w:rFonts w:ascii="仿宋_GB2312" w:eastAsia="仿宋_GB2312"/>
                <w:sz w:val="24"/>
              </w:rPr>
            </w:pPr>
            <w:r>
              <w:rPr>
                <w:rStyle w:val="8"/>
                <w:rFonts w:hint="eastAsia" w:ascii="仿宋_GB2312" w:eastAsia="仿宋_GB2312"/>
                <w:sz w:val="24"/>
              </w:rPr>
              <w:t>铁支架、角铁屋架，屋面为彩钢板，无围护的搭盖</w:t>
            </w:r>
          </w:p>
        </w:tc>
        <w:tc>
          <w:tcPr>
            <w:tcW w:w="1753" w:type="dxa"/>
            <w:vAlign w:val="center"/>
          </w:tcPr>
          <w:p w14:paraId="0BBB29E6">
            <w:pPr>
              <w:spacing w:line="440" w:lineRule="exact"/>
              <w:jc w:val="center"/>
              <w:rPr>
                <w:rStyle w:val="8"/>
                <w:rFonts w:ascii="仿宋_GB2312" w:eastAsia="仿宋_GB2312"/>
                <w:sz w:val="24"/>
              </w:rPr>
            </w:pPr>
            <w:r>
              <w:rPr>
                <w:rStyle w:val="8"/>
                <w:rFonts w:hint="eastAsia" w:ascii="仿宋_GB2312" w:eastAsia="仿宋_GB2312"/>
                <w:sz w:val="24"/>
              </w:rPr>
              <w:t>150-200</w:t>
            </w:r>
          </w:p>
        </w:tc>
        <w:tc>
          <w:tcPr>
            <w:tcW w:w="2340" w:type="dxa"/>
            <w:vAlign w:val="center"/>
          </w:tcPr>
          <w:p w14:paraId="290531F8">
            <w:pPr>
              <w:spacing w:line="440" w:lineRule="exact"/>
              <w:rPr>
                <w:rStyle w:val="8"/>
                <w:rFonts w:ascii="仿宋_GB2312" w:eastAsia="仿宋_GB2312"/>
                <w:sz w:val="24"/>
              </w:rPr>
            </w:pPr>
            <w:r>
              <w:rPr>
                <w:rStyle w:val="8"/>
                <w:rFonts w:hint="eastAsia" w:ascii="仿宋_GB2312" w:eastAsia="仿宋_GB2312"/>
                <w:sz w:val="24"/>
              </w:rPr>
              <w:t>墙高3m以上，简单装修可以住人。</w:t>
            </w:r>
          </w:p>
        </w:tc>
      </w:tr>
      <w:tr w14:paraId="0A6948E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35" w:type="dxa"/>
            <w:vAlign w:val="center"/>
          </w:tcPr>
          <w:p w14:paraId="6071BAAF">
            <w:pPr>
              <w:spacing w:line="440" w:lineRule="exact"/>
              <w:jc w:val="center"/>
              <w:rPr>
                <w:rStyle w:val="8"/>
                <w:rFonts w:ascii="仿宋_GB2312" w:eastAsia="仿宋_GB2312"/>
                <w:sz w:val="24"/>
              </w:rPr>
            </w:pPr>
            <w:r>
              <w:rPr>
                <w:rStyle w:val="8"/>
                <w:rFonts w:hint="eastAsia" w:ascii="仿宋_GB2312" w:eastAsia="仿宋_GB2312"/>
                <w:sz w:val="24"/>
              </w:rPr>
              <w:t>4</w:t>
            </w:r>
          </w:p>
        </w:tc>
        <w:tc>
          <w:tcPr>
            <w:tcW w:w="4678" w:type="dxa"/>
            <w:vAlign w:val="center"/>
          </w:tcPr>
          <w:p w14:paraId="143C7C93">
            <w:pPr>
              <w:spacing w:line="440" w:lineRule="exact"/>
              <w:rPr>
                <w:rStyle w:val="8"/>
                <w:rFonts w:ascii="仿宋_GB2312" w:eastAsia="仿宋_GB2312"/>
                <w:sz w:val="24"/>
              </w:rPr>
            </w:pPr>
            <w:r>
              <w:rPr>
                <w:rStyle w:val="8"/>
                <w:rFonts w:hint="eastAsia" w:ascii="仿宋_GB2312" w:eastAsia="仿宋_GB2312"/>
                <w:sz w:val="24"/>
              </w:rPr>
              <w:t>墙体为机砖、空心挝、角铁屋架，屋面为铁皮</w:t>
            </w:r>
          </w:p>
        </w:tc>
        <w:tc>
          <w:tcPr>
            <w:tcW w:w="1753" w:type="dxa"/>
            <w:vAlign w:val="center"/>
          </w:tcPr>
          <w:p w14:paraId="1E83C967">
            <w:pPr>
              <w:spacing w:line="440" w:lineRule="exact"/>
              <w:jc w:val="center"/>
              <w:rPr>
                <w:rStyle w:val="8"/>
                <w:rFonts w:ascii="仿宋_GB2312" w:eastAsia="仿宋_GB2312"/>
                <w:sz w:val="24"/>
              </w:rPr>
            </w:pPr>
            <w:r>
              <w:rPr>
                <w:rStyle w:val="8"/>
                <w:rFonts w:hint="eastAsia" w:ascii="仿宋_GB2312" w:eastAsia="仿宋_GB2312"/>
                <w:sz w:val="24"/>
              </w:rPr>
              <w:t>200-240</w:t>
            </w:r>
          </w:p>
        </w:tc>
        <w:tc>
          <w:tcPr>
            <w:tcW w:w="2340" w:type="dxa"/>
            <w:vAlign w:val="center"/>
          </w:tcPr>
          <w:p w14:paraId="103600FE">
            <w:pPr>
              <w:spacing w:line="440" w:lineRule="exact"/>
              <w:rPr>
                <w:rStyle w:val="8"/>
                <w:rFonts w:ascii="仿宋_GB2312" w:eastAsia="仿宋_GB2312"/>
                <w:sz w:val="24"/>
              </w:rPr>
            </w:pPr>
            <w:r>
              <w:rPr>
                <w:rStyle w:val="8"/>
                <w:rFonts w:hint="eastAsia" w:ascii="仿宋_GB2312" w:eastAsia="仿宋_GB2312"/>
                <w:sz w:val="24"/>
              </w:rPr>
              <w:t>墙高3m以上，简单装修可以住人。</w:t>
            </w:r>
          </w:p>
        </w:tc>
      </w:tr>
      <w:tr w14:paraId="472813B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35" w:type="dxa"/>
            <w:vAlign w:val="center"/>
          </w:tcPr>
          <w:p w14:paraId="662A7B84">
            <w:pPr>
              <w:spacing w:line="440" w:lineRule="exact"/>
              <w:jc w:val="center"/>
              <w:rPr>
                <w:rStyle w:val="8"/>
                <w:rFonts w:ascii="仿宋_GB2312" w:eastAsia="仿宋_GB2312"/>
                <w:sz w:val="24"/>
              </w:rPr>
            </w:pPr>
            <w:r>
              <w:rPr>
                <w:rStyle w:val="8"/>
                <w:rFonts w:hint="eastAsia" w:ascii="仿宋_GB2312" w:eastAsia="仿宋_GB2312"/>
                <w:sz w:val="24"/>
              </w:rPr>
              <w:t>5</w:t>
            </w:r>
          </w:p>
        </w:tc>
        <w:tc>
          <w:tcPr>
            <w:tcW w:w="4678" w:type="dxa"/>
            <w:vAlign w:val="center"/>
          </w:tcPr>
          <w:p w14:paraId="6D93D263">
            <w:pPr>
              <w:spacing w:line="440" w:lineRule="exact"/>
              <w:rPr>
                <w:rStyle w:val="8"/>
                <w:rFonts w:ascii="仿宋_GB2312" w:eastAsia="仿宋_GB2312"/>
                <w:sz w:val="24"/>
              </w:rPr>
            </w:pPr>
            <w:r>
              <w:rPr>
                <w:rStyle w:val="8"/>
                <w:rFonts w:hint="eastAsia" w:ascii="仿宋_GB2312" w:eastAsia="仿宋_GB2312"/>
                <w:sz w:val="24"/>
              </w:rPr>
              <w:t>工业厂房类的简易建筑，四周砖墙体或铁皮围或方石，钢屋面或石棉瓦或砖瓦，屋架及承重架为轻型构架</w:t>
            </w:r>
          </w:p>
        </w:tc>
        <w:tc>
          <w:tcPr>
            <w:tcW w:w="1753" w:type="dxa"/>
            <w:vAlign w:val="center"/>
          </w:tcPr>
          <w:p w14:paraId="4BA5E67A">
            <w:pPr>
              <w:spacing w:line="440" w:lineRule="exact"/>
              <w:jc w:val="center"/>
              <w:rPr>
                <w:rStyle w:val="8"/>
                <w:rFonts w:ascii="仿宋_GB2312" w:eastAsia="仿宋_GB2312"/>
                <w:sz w:val="24"/>
              </w:rPr>
            </w:pPr>
            <w:r>
              <w:rPr>
                <w:rStyle w:val="8"/>
                <w:rFonts w:hint="eastAsia" w:ascii="仿宋_GB2312" w:eastAsia="仿宋_GB2312"/>
                <w:sz w:val="24"/>
              </w:rPr>
              <w:t>250-300</w:t>
            </w:r>
          </w:p>
        </w:tc>
        <w:tc>
          <w:tcPr>
            <w:tcW w:w="2340" w:type="dxa"/>
            <w:vAlign w:val="center"/>
          </w:tcPr>
          <w:p w14:paraId="1EB78482">
            <w:pPr>
              <w:spacing w:line="440" w:lineRule="exact"/>
              <w:jc w:val="center"/>
              <w:rPr>
                <w:rStyle w:val="8"/>
                <w:rFonts w:ascii="仿宋_GB2312" w:eastAsia="仿宋_GB2312"/>
                <w:sz w:val="24"/>
              </w:rPr>
            </w:pPr>
            <w:r>
              <w:rPr>
                <w:rStyle w:val="8"/>
                <w:rFonts w:hint="eastAsia" w:ascii="仿宋_GB2312" w:eastAsia="仿宋_GB2312"/>
                <w:sz w:val="24"/>
              </w:rPr>
              <w:t>层高4米以下</w:t>
            </w:r>
          </w:p>
        </w:tc>
      </w:tr>
      <w:tr w14:paraId="252B970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35" w:type="dxa"/>
            <w:vAlign w:val="center"/>
          </w:tcPr>
          <w:p w14:paraId="0D955BCA">
            <w:pPr>
              <w:spacing w:line="440" w:lineRule="exact"/>
              <w:jc w:val="center"/>
              <w:rPr>
                <w:rStyle w:val="8"/>
                <w:rFonts w:ascii="仿宋_GB2312" w:eastAsia="仿宋_GB2312"/>
                <w:sz w:val="24"/>
              </w:rPr>
            </w:pPr>
            <w:r>
              <w:rPr>
                <w:rStyle w:val="8"/>
                <w:rFonts w:hint="eastAsia" w:ascii="仿宋_GB2312" w:eastAsia="仿宋_GB2312"/>
                <w:sz w:val="24"/>
              </w:rPr>
              <w:t>6</w:t>
            </w:r>
          </w:p>
        </w:tc>
        <w:tc>
          <w:tcPr>
            <w:tcW w:w="4678" w:type="dxa"/>
            <w:vAlign w:val="center"/>
          </w:tcPr>
          <w:p w14:paraId="20F63851">
            <w:pPr>
              <w:spacing w:line="440" w:lineRule="exact"/>
              <w:rPr>
                <w:rStyle w:val="8"/>
                <w:rFonts w:ascii="仿宋_GB2312" w:eastAsia="仿宋_GB2312"/>
                <w:sz w:val="24"/>
              </w:rPr>
            </w:pPr>
            <w:r>
              <w:rPr>
                <w:rStyle w:val="8"/>
                <w:rFonts w:hint="eastAsia" w:ascii="仿宋_GB2312" w:eastAsia="仿宋_GB2312"/>
                <w:sz w:val="24"/>
              </w:rPr>
              <w:t>活动板房</w:t>
            </w:r>
          </w:p>
        </w:tc>
        <w:tc>
          <w:tcPr>
            <w:tcW w:w="1753" w:type="dxa"/>
            <w:vAlign w:val="center"/>
          </w:tcPr>
          <w:p w14:paraId="5B1FDAB6">
            <w:pPr>
              <w:spacing w:line="440" w:lineRule="exact"/>
              <w:jc w:val="center"/>
              <w:rPr>
                <w:rStyle w:val="8"/>
                <w:rFonts w:ascii="仿宋_GB2312" w:eastAsia="仿宋_GB2312"/>
                <w:sz w:val="24"/>
              </w:rPr>
            </w:pPr>
            <w:r>
              <w:rPr>
                <w:rStyle w:val="8"/>
                <w:rFonts w:hint="eastAsia" w:ascii="仿宋_GB2312" w:eastAsia="仿宋_GB2312"/>
                <w:sz w:val="24"/>
              </w:rPr>
              <w:t>300</w:t>
            </w:r>
          </w:p>
        </w:tc>
        <w:tc>
          <w:tcPr>
            <w:tcW w:w="2340" w:type="dxa"/>
            <w:vAlign w:val="center"/>
          </w:tcPr>
          <w:p w14:paraId="0019B3E3">
            <w:pPr>
              <w:spacing w:line="440" w:lineRule="exact"/>
              <w:jc w:val="center"/>
              <w:rPr>
                <w:rStyle w:val="8"/>
                <w:rFonts w:ascii="仿宋_GB2312" w:eastAsia="仿宋_GB2312"/>
                <w:sz w:val="24"/>
              </w:rPr>
            </w:pPr>
          </w:p>
        </w:tc>
      </w:tr>
      <w:tr w14:paraId="3C97FF0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35" w:type="dxa"/>
            <w:vAlign w:val="center"/>
          </w:tcPr>
          <w:p w14:paraId="00347C2E">
            <w:pPr>
              <w:spacing w:line="440" w:lineRule="exact"/>
              <w:jc w:val="center"/>
              <w:rPr>
                <w:rStyle w:val="8"/>
                <w:rFonts w:ascii="仿宋_GB2312" w:eastAsia="仿宋_GB2312"/>
                <w:sz w:val="24"/>
              </w:rPr>
            </w:pPr>
            <w:r>
              <w:rPr>
                <w:rStyle w:val="8"/>
                <w:rFonts w:hint="eastAsia" w:ascii="仿宋_GB2312" w:eastAsia="仿宋_GB2312"/>
                <w:sz w:val="24"/>
              </w:rPr>
              <w:t>7</w:t>
            </w:r>
          </w:p>
        </w:tc>
        <w:tc>
          <w:tcPr>
            <w:tcW w:w="4678" w:type="dxa"/>
            <w:vAlign w:val="center"/>
          </w:tcPr>
          <w:p w14:paraId="6A0D2FB4">
            <w:pPr>
              <w:spacing w:line="440" w:lineRule="exact"/>
              <w:rPr>
                <w:rStyle w:val="8"/>
                <w:rFonts w:ascii="仿宋_GB2312" w:eastAsia="仿宋_GB2312"/>
                <w:sz w:val="24"/>
              </w:rPr>
            </w:pPr>
            <w:r>
              <w:rPr>
                <w:rStyle w:val="8"/>
                <w:rFonts w:hint="eastAsia" w:ascii="仿宋_GB2312" w:eastAsia="仿宋_GB2312"/>
                <w:sz w:val="24"/>
              </w:rPr>
              <w:t>钢结构大棚</w:t>
            </w:r>
          </w:p>
        </w:tc>
        <w:tc>
          <w:tcPr>
            <w:tcW w:w="1753" w:type="dxa"/>
            <w:vAlign w:val="center"/>
          </w:tcPr>
          <w:p w14:paraId="1C7EF801">
            <w:pPr>
              <w:spacing w:line="440" w:lineRule="exact"/>
              <w:jc w:val="center"/>
              <w:rPr>
                <w:rStyle w:val="8"/>
                <w:rFonts w:ascii="仿宋_GB2312" w:eastAsia="仿宋_GB2312"/>
                <w:sz w:val="24"/>
              </w:rPr>
            </w:pPr>
            <w:r>
              <w:rPr>
                <w:rStyle w:val="8"/>
                <w:rFonts w:hint="eastAsia" w:ascii="仿宋_GB2312" w:eastAsia="仿宋_GB2312"/>
                <w:sz w:val="24"/>
              </w:rPr>
              <w:t>50</w:t>
            </w:r>
          </w:p>
        </w:tc>
        <w:tc>
          <w:tcPr>
            <w:tcW w:w="2340" w:type="dxa"/>
            <w:vAlign w:val="center"/>
          </w:tcPr>
          <w:p w14:paraId="5CF4CC6C">
            <w:pPr>
              <w:spacing w:line="440" w:lineRule="exact"/>
              <w:jc w:val="center"/>
              <w:rPr>
                <w:rStyle w:val="8"/>
                <w:rFonts w:ascii="仿宋_GB2312" w:eastAsia="仿宋_GB2312"/>
                <w:sz w:val="24"/>
              </w:rPr>
            </w:pPr>
          </w:p>
        </w:tc>
      </w:tr>
    </w:tbl>
    <w:p w14:paraId="0E5723D4">
      <w:pPr>
        <w:rPr>
          <w:rFonts w:ascii="仿宋_GB2312" w:eastAsia="仿宋_GB2312"/>
          <w:sz w:val="32"/>
        </w:rPr>
      </w:pPr>
    </w:p>
    <w:p w14:paraId="32DA3021">
      <w:pPr>
        <w:rPr>
          <w:rFonts w:ascii="仿宋_GB2312" w:eastAsia="仿宋_GB2312"/>
          <w:sz w:val="32"/>
        </w:rPr>
      </w:pPr>
    </w:p>
    <w:p w14:paraId="10480492">
      <w:pPr>
        <w:rPr>
          <w:rFonts w:ascii="仿宋_GB2312" w:eastAsia="仿宋_GB2312"/>
          <w:sz w:val="32"/>
        </w:rPr>
      </w:pPr>
    </w:p>
    <w:p w14:paraId="45144710">
      <w:pPr>
        <w:rPr>
          <w:rFonts w:ascii="仿宋_GB2312" w:eastAsia="仿宋_GB2312"/>
          <w:sz w:val="32"/>
        </w:rPr>
      </w:pPr>
    </w:p>
    <w:p w14:paraId="33290281">
      <w:pPr>
        <w:rPr>
          <w:rFonts w:ascii="仿宋_GB2312" w:eastAsia="仿宋_GB2312"/>
          <w:sz w:val="32"/>
        </w:rPr>
      </w:pPr>
    </w:p>
    <w:p w14:paraId="0B66F37E">
      <w:pPr>
        <w:rPr>
          <w:rFonts w:ascii="仿宋_GB2312" w:eastAsia="仿宋_GB2312"/>
          <w:sz w:val="32"/>
        </w:rPr>
      </w:pPr>
    </w:p>
    <w:p w14:paraId="1A5DD3CC">
      <w:pPr>
        <w:rPr>
          <w:rFonts w:ascii="仿宋_GB2312" w:eastAsia="仿宋_GB2312"/>
          <w:sz w:val="32"/>
        </w:rPr>
      </w:pPr>
    </w:p>
    <w:p w14:paraId="7A15206F">
      <w:pPr>
        <w:rPr>
          <w:rFonts w:ascii="仿宋_GB2312" w:eastAsia="仿宋_GB2312"/>
          <w:sz w:val="32"/>
        </w:rPr>
      </w:pPr>
    </w:p>
    <w:p w14:paraId="6814932C">
      <w:pPr>
        <w:rPr>
          <w:rFonts w:ascii="仿宋_GB2312" w:eastAsia="仿宋_GB2312"/>
          <w:sz w:val="32"/>
        </w:rPr>
      </w:pPr>
    </w:p>
    <w:p w14:paraId="3076A344">
      <w:pPr>
        <w:rPr>
          <w:rFonts w:ascii="仿宋_GB2312" w:eastAsia="仿宋_GB2312"/>
          <w:sz w:val="32"/>
        </w:rPr>
      </w:pPr>
    </w:p>
    <w:p w14:paraId="57BE3997">
      <w:pPr>
        <w:rPr>
          <w:rFonts w:ascii="仿宋_GB2312" w:eastAsia="仿宋_GB2312"/>
          <w:sz w:val="32"/>
        </w:rPr>
      </w:pPr>
    </w:p>
    <w:p w14:paraId="6D97CDFA">
      <w:pPr>
        <w:rPr>
          <w:rFonts w:ascii="仿宋_GB2312" w:eastAsia="仿宋_GB2312"/>
          <w:sz w:val="32"/>
        </w:rPr>
      </w:pPr>
    </w:p>
    <w:p w14:paraId="10AE8296">
      <w:pPr>
        <w:rPr>
          <w:rFonts w:ascii="仿宋_GB2312" w:eastAsia="仿宋_GB2312"/>
          <w:sz w:val="32"/>
        </w:rPr>
      </w:pPr>
    </w:p>
    <w:p w14:paraId="0ACB41D4">
      <w:pPr>
        <w:rPr>
          <w:rFonts w:ascii="仿宋_GB2312" w:eastAsia="仿宋_GB2312"/>
          <w:sz w:val="32"/>
        </w:rPr>
      </w:pPr>
    </w:p>
    <w:p w14:paraId="4CA7CD8F">
      <w:pPr>
        <w:spacing w:line="600" w:lineRule="exact"/>
        <w:rPr>
          <w:rFonts w:ascii="黑体" w:hAnsi="黑体" w:eastAsia="黑体"/>
          <w:sz w:val="32"/>
        </w:rPr>
      </w:pPr>
      <w:r>
        <w:rPr>
          <w:rFonts w:hint="eastAsia" w:ascii="黑体" w:hAnsi="黑体" w:eastAsia="黑体"/>
          <w:sz w:val="32"/>
        </w:rPr>
        <w:t>附件7</w:t>
      </w:r>
    </w:p>
    <w:p w14:paraId="29F97844">
      <w:pPr>
        <w:spacing w:line="600" w:lineRule="exact"/>
        <w:jc w:val="center"/>
        <w:rPr>
          <w:rFonts w:ascii="仿宋_GB2312" w:eastAsia="仿宋_GB2312"/>
          <w:sz w:val="32"/>
        </w:rPr>
      </w:pPr>
      <w:r>
        <w:rPr>
          <w:rFonts w:hint="eastAsia" w:ascii="方正小标宋简体" w:eastAsia="方正小标宋简体"/>
          <w:sz w:val="44"/>
          <w:szCs w:val="44"/>
        </w:rPr>
        <w:t>阳江小区商品房源信息表</w:t>
      </w:r>
    </w:p>
    <w:tbl>
      <w:tblPr>
        <w:tblStyle w:val="4"/>
        <w:tblW w:w="494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32"/>
        <w:gridCol w:w="655"/>
        <w:gridCol w:w="1135"/>
        <w:gridCol w:w="1135"/>
        <w:gridCol w:w="1185"/>
        <w:gridCol w:w="1133"/>
        <w:gridCol w:w="1176"/>
        <w:gridCol w:w="953"/>
        <w:gridCol w:w="992"/>
        <w:gridCol w:w="852"/>
      </w:tblGrid>
      <w:tr w14:paraId="3FA5DE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273" w:type="pct"/>
            <w:vAlign w:val="center"/>
          </w:tcPr>
          <w:p w14:paraId="1399038F">
            <w:pPr>
              <w:widowControl/>
              <w:spacing w:line="400" w:lineRule="exact"/>
              <w:jc w:val="center"/>
              <w:textAlignment w:val="center"/>
              <w:rPr>
                <w:rFonts w:ascii="仿宋_GB2312" w:hAnsi="宋体" w:eastAsia="仿宋_GB2312" w:cs="仿宋_GB2312"/>
                <w:bCs/>
                <w:color w:val="000000"/>
                <w:sz w:val="24"/>
              </w:rPr>
            </w:pPr>
            <w:r>
              <w:rPr>
                <w:rFonts w:hint="eastAsia" w:ascii="仿宋_GB2312" w:hAnsi="宋体" w:eastAsia="仿宋_GB2312" w:cs="仿宋_GB2312"/>
                <w:bCs/>
                <w:color w:val="000000"/>
                <w:kern w:val="0"/>
                <w:sz w:val="24"/>
              </w:rPr>
              <w:t>序号</w:t>
            </w:r>
          </w:p>
        </w:tc>
        <w:tc>
          <w:tcPr>
            <w:tcW w:w="336" w:type="pct"/>
            <w:vAlign w:val="center"/>
          </w:tcPr>
          <w:p w14:paraId="52F41D01">
            <w:pPr>
              <w:widowControl/>
              <w:spacing w:line="400" w:lineRule="exact"/>
              <w:jc w:val="center"/>
              <w:textAlignment w:val="center"/>
              <w:rPr>
                <w:rFonts w:ascii="仿宋_GB2312" w:hAnsi="宋体" w:eastAsia="仿宋_GB2312" w:cs="仿宋_GB2312"/>
                <w:bCs/>
                <w:color w:val="000000"/>
                <w:sz w:val="24"/>
              </w:rPr>
            </w:pPr>
            <w:r>
              <w:rPr>
                <w:rFonts w:hint="eastAsia" w:ascii="仿宋_GB2312" w:hAnsi="宋体" w:eastAsia="仿宋_GB2312" w:cs="仿宋_GB2312"/>
                <w:bCs/>
                <w:color w:val="000000"/>
                <w:kern w:val="0"/>
                <w:sz w:val="24"/>
              </w:rPr>
              <w:t>房号</w:t>
            </w:r>
          </w:p>
        </w:tc>
        <w:tc>
          <w:tcPr>
            <w:tcW w:w="582" w:type="pct"/>
            <w:vAlign w:val="center"/>
          </w:tcPr>
          <w:p w14:paraId="6CAB3A24">
            <w:pPr>
              <w:widowControl/>
              <w:spacing w:line="400" w:lineRule="exact"/>
              <w:jc w:val="center"/>
              <w:textAlignment w:val="center"/>
              <w:rPr>
                <w:rFonts w:ascii="仿宋_GB2312" w:hAnsi="宋体" w:eastAsia="仿宋_GB2312" w:cs="仿宋_GB2312"/>
                <w:bCs/>
                <w:color w:val="000000"/>
                <w:sz w:val="24"/>
              </w:rPr>
            </w:pPr>
            <w:r>
              <w:rPr>
                <w:rStyle w:val="9"/>
                <w:rFonts w:hint="default" w:hAnsi="宋体"/>
                <w:b w:val="0"/>
                <w:sz w:val="24"/>
                <w:szCs w:val="24"/>
              </w:rPr>
              <w:t>套内建筑面积（</w:t>
            </w:r>
            <w:r>
              <w:rPr>
                <w:rStyle w:val="10"/>
                <w:rFonts w:hint="eastAsia" w:ascii="仿宋_GB2312"/>
                <w:b w:val="0"/>
                <w:sz w:val="24"/>
                <w:szCs w:val="24"/>
              </w:rPr>
              <w:t>㎡</w:t>
            </w:r>
            <w:r>
              <w:rPr>
                <w:rStyle w:val="11"/>
                <w:rFonts w:hint="default" w:hAnsi="宋体"/>
                <w:b w:val="0"/>
                <w:sz w:val="24"/>
                <w:szCs w:val="24"/>
              </w:rPr>
              <w:t>）</w:t>
            </w:r>
          </w:p>
        </w:tc>
        <w:tc>
          <w:tcPr>
            <w:tcW w:w="582" w:type="pct"/>
            <w:vAlign w:val="center"/>
          </w:tcPr>
          <w:p w14:paraId="2C2B3141">
            <w:pPr>
              <w:widowControl/>
              <w:spacing w:line="400" w:lineRule="exact"/>
              <w:jc w:val="center"/>
              <w:textAlignment w:val="center"/>
              <w:rPr>
                <w:rFonts w:ascii="仿宋_GB2312" w:hAnsi="宋体" w:eastAsia="仿宋_GB2312" w:cs="仿宋_GB2312"/>
                <w:bCs/>
                <w:color w:val="000000"/>
                <w:sz w:val="24"/>
              </w:rPr>
            </w:pPr>
            <w:r>
              <w:rPr>
                <w:rStyle w:val="9"/>
                <w:rFonts w:hint="default" w:hAnsi="宋体"/>
                <w:b w:val="0"/>
                <w:sz w:val="24"/>
                <w:szCs w:val="24"/>
              </w:rPr>
              <w:t>公摊建筑面积（</w:t>
            </w:r>
            <w:r>
              <w:rPr>
                <w:rStyle w:val="12"/>
                <w:rFonts w:hint="default" w:ascii="仿宋_GB2312"/>
                <w:b w:val="0"/>
                <w:sz w:val="24"/>
                <w:szCs w:val="24"/>
              </w:rPr>
              <w:t>㎡</w:t>
            </w:r>
            <w:r>
              <w:rPr>
                <w:rStyle w:val="11"/>
                <w:rFonts w:hint="default" w:hAnsi="宋体"/>
                <w:b w:val="0"/>
                <w:sz w:val="24"/>
                <w:szCs w:val="24"/>
              </w:rPr>
              <w:t>）</w:t>
            </w:r>
          </w:p>
        </w:tc>
        <w:tc>
          <w:tcPr>
            <w:tcW w:w="608" w:type="pct"/>
            <w:vAlign w:val="center"/>
          </w:tcPr>
          <w:p w14:paraId="04A53EC9">
            <w:pPr>
              <w:widowControl/>
              <w:spacing w:line="400" w:lineRule="exact"/>
              <w:jc w:val="center"/>
              <w:textAlignment w:val="center"/>
              <w:rPr>
                <w:rFonts w:ascii="仿宋_GB2312" w:hAnsi="宋体" w:eastAsia="仿宋_GB2312" w:cs="仿宋_GB2312"/>
                <w:bCs/>
                <w:color w:val="000000"/>
                <w:sz w:val="24"/>
              </w:rPr>
            </w:pPr>
            <w:r>
              <w:rPr>
                <w:rStyle w:val="13"/>
                <w:rFonts w:hint="default" w:hAnsi="宋体"/>
                <w:b w:val="0"/>
                <w:sz w:val="24"/>
                <w:szCs w:val="24"/>
              </w:rPr>
              <w:t>建筑面积（</w:t>
            </w:r>
            <w:r>
              <w:rPr>
                <w:rStyle w:val="14"/>
                <w:rFonts w:hint="default" w:ascii="仿宋_GB2312"/>
                <w:b w:val="0"/>
                <w:sz w:val="24"/>
                <w:szCs w:val="24"/>
              </w:rPr>
              <w:t>㎡</w:t>
            </w:r>
            <w:r>
              <w:rPr>
                <w:rStyle w:val="13"/>
                <w:rFonts w:hint="default" w:hAnsi="宋体"/>
                <w:b w:val="0"/>
                <w:sz w:val="24"/>
                <w:szCs w:val="24"/>
              </w:rPr>
              <w:t>）</w:t>
            </w:r>
          </w:p>
        </w:tc>
        <w:tc>
          <w:tcPr>
            <w:tcW w:w="581" w:type="pct"/>
            <w:vAlign w:val="center"/>
          </w:tcPr>
          <w:p w14:paraId="346FA7E8">
            <w:pPr>
              <w:widowControl/>
              <w:spacing w:line="400" w:lineRule="exact"/>
              <w:jc w:val="center"/>
              <w:textAlignment w:val="center"/>
              <w:rPr>
                <w:rStyle w:val="13"/>
                <w:rFonts w:hint="default" w:hAnsi="宋体"/>
                <w:b w:val="0"/>
                <w:sz w:val="24"/>
                <w:szCs w:val="24"/>
              </w:rPr>
            </w:pPr>
            <w:r>
              <w:rPr>
                <w:rStyle w:val="13"/>
                <w:rFonts w:hint="default" w:hAnsi="宋体"/>
                <w:b w:val="0"/>
                <w:sz w:val="24"/>
                <w:szCs w:val="24"/>
              </w:rPr>
              <w:t>单价</w:t>
            </w:r>
          </w:p>
          <w:p w14:paraId="16F07E8B">
            <w:pPr>
              <w:widowControl/>
              <w:spacing w:line="400" w:lineRule="exact"/>
              <w:jc w:val="center"/>
              <w:textAlignment w:val="center"/>
              <w:rPr>
                <w:rFonts w:ascii="仿宋_GB2312" w:hAnsi="宋体" w:eastAsia="仿宋_GB2312" w:cs="仿宋_GB2312"/>
                <w:bCs/>
                <w:color w:val="000000"/>
                <w:sz w:val="24"/>
              </w:rPr>
            </w:pPr>
            <w:r>
              <w:rPr>
                <w:rStyle w:val="13"/>
                <w:rFonts w:hint="default" w:hAnsi="宋体"/>
                <w:b w:val="0"/>
                <w:sz w:val="24"/>
                <w:szCs w:val="24"/>
              </w:rPr>
              <w:t>（元</w:t>
            </w:r>
            <w:r>
              <w:rPr>
                <w:rStyle w:val="15"/>
                <w:rFonts w:hint="eastAsia" w:ascii="仿宋_GB2312" w:eastAsia="仿宋_GB2312"/>
                <w:b w:val="0"/>
                <w:sz w:val="24"/>
                <w:szCs w:val="24"/>
              </w:rPr>
              <w:t>/</w:t>
            </w:r>
            <w:r>
              <w:rPr>
                <w:rStyle w:val="14"/>
                <w:rFonts w:hint="default" w:ascii="仿宋_GB2312"/>
                <w:b w:val="0"/>
                <w:sz w:val="24"/>
                <w:szCs w:val="24"/>
              </w:rPr>
              <w:t>㎡</w:t>
            </w:r>
            <w:r>
              <w:rPr>
                <w:rStyle w:val="13"/>
                <w:rFonts w:hint="default" w:hAnsi="宋体"/>
                <w:b w:val="0"/>
                <w:sz w:val="24"/>
                <w:szCs w:val="24"/>
              </w:rPr>
              <w:t>）</w:t>
            </w:r>
          </w:p>
        </w:tc>
        <w:tc>
          <w:tcPr>
            <w:tcW w:w="603" w:type="pct"/>
            <w:vAlign w:val="center"/>
          </w:tcPr>
          <w:p w14:paraId="572F0BBF">
            <w:pPr>
              <w:widowControl/>
              <w:spacing w:line="400" w:lineRule="exact"/>
              <w:jc w:val="center"/>
              <w:textAlignment w:val="center"/>
              <w:rPr>
                <w:rFonts w:ascii="仿宋_GB2312" w:hAnsi="宋体" w:eastAsia="仿宋_GB2312" w:cs="仿宋_GB2312"/>
                <w:bCs/>
                <w:color w:val="000000"/>
                <w:sz w:val="24"/>
              </w:rPr>
            </w:pPr>
            <w:r>
              <w:rPr>
                <w:rStyle w:val="13"/>
                <w:rFonts w:hint="default" w:hAnsi="宋体"/>
                <w:b w:val="0"/>
                <w:sz w:val="24"/>
                <w:szCs w:val="24"/>
              </w:rPr>
              <w:t>挂牌总价（元</w:t>
            </w:r>
            <w:r>
              <w:rPr>
                <w:rStyle w:val="15"/>
                <w:rFonts w:hint="eastAsia" w:ascii="仿宋_GB2312" w:eastAsia="仿宋_GB2312"/>
                <w:b w:val="0"/>
                <w:sz w:val="24"/>
                <w:szCs w:val="24"/>
              </w:rPr>
              <w:t>/</w:t>
            </w:r>
            <w:r>
              <w:rPr>
                <w:rStyle w:val="13"/>
                <w:rFonts w:hint="default" w:hAnsi="宋体"/>
                <w:b w:val="0"/>
                <w:sz w:val="24"/>
                <w:szCs w:val="24"/>
              </w:rPr>
              <w:t>套）</w:t>
            </w:r>
          </w:p>
        </w:tc>
        <w:tc>
          <w:tcPr>
            <w:tcW w:w="489" w:type="pct"/>
            <w:vAlign w:val="center"/>
          </w:tcPr>
          <w:p w14:paraId="137B9201">
            <w:pPr>
              <w:widowControl/>
              <w:spacing w:line="400" w:lineRule="exact"/>
              <w:jc w:val="center"/>
              <w:textAlignment w:val="center"/>
              <w:rPr>
                <w:rStyle w:val="16"/>
                <w:rFonts w:hint="default"/>
                <w:b w:val="0"/>
                <w:sz w:val="24"/>
                <w:szCs w:val="24"/>
              </w:rPr>
            </w:pPr>
            <w:r>
              <w:rPr>
                <w:rStyle w:val="16"/>
                <w:rFonts w:hint="default"/>
                <w:b w:val="0"/>
                <w:sz w:val="24"/>
                <w:szCs w:val="24"/>
              </w:rPr>
              <w:t>销售</w:t>
            </w:r>
          </w:p>
          <w:p w14:paraId="35862A36">
            <w:pPr>
              <w:widowControl/>
              <w:spacing w:line="400" w:lineRule="exact"/>
              <w:jc w:val="center"/>
              <w:textAlignment w:val="center"/>
              <w:rPr>
                <w:rFonts w:ascii="仿宋_GB2312" w:eastAsia="仿宋_GB2312"/>
                <w:bCs/>
                <w:color w:val="000000"/>
                <w:sz w:val="24"/>
              </w:rPr>
            </w:pPr>
            <w:r>
              <w:rPr>
                <w:rStyle w:val="16"/>
                <w:rFonts w:hint="default"/>
                <w:b w:val="0"/>
                <w:sz w:val="24"/>
                <w:szCs w:val="24"/>
              </w:rPr>
              <w:t>进度</w:t>
            </w:r>
          </w:p>
        </w:tc>
        <w:tc>
          <w:tcPr>
            <w:tcW w:w="509" w:type="pct"/>
            <w:vAlign w:val="center"/>
          </w:tcPr>
          <w:p w14:paraId="0F202563">
            <w:pPr>
              <w:widowControl/>
              <w:spacing w:line="400" w:lineRule="exact"/>
              <w:jc w:val="center"/>
              <w:textAlignment w:val="center"/>
              <w:rPr>
                <w:rStyle w:val="16"/>
                <w:rFonts w:hint="default"/>
                <w:b w:val="0"/>
                <w:sz w:val="24"/>
                <w:szCs w:val="24"/>
              </w:rPr>
            </w:pPr>
            <w:r>
              <w:rPr>
                <w:rStyle w:val="16"/>
                <w:rFonts w:hint="default"/>
                <w:b w:val="0"/>
                <w:sz w:val="24"/>
                <w:szCs w:val="24"/>
              </w:rPr>
              <w:t>权利</w:t>
            </w:r>
          </w:p>
          <w:p w14:paraId="39B317C6">
            <w:pPr>
              <w:widowControl/>
              <w:spacing w:line="400" w:lineRule="exact"/>
              <w:jc w:val="center"/>
              <w:textAlignment w:val="center"/>
              <w:rPr>
                <w:rFonts w:ascii="仿宋_GB2312" w:eastAsia="仿宋_GB2312"/>
                <w:bCs/>
                <w:color w:val="000000"/>
                <w:sz w:val="24"/>
              </w:rPr>
            </w:pPr>
            <w:r>
              <w:rPr>
                <w:rStyle w:val="16"/>
                <w:rFonts w:hint="default"/>
                <w:b w:val="0"/>
                <w:sz w:val="24"/>
                <w:szCs w:val="24"/>
              </w:rPr>
              <w:t>状态</w:t>
            </w:r>
          </w:p>
        </w:tc>
        <w:tc>
          <w:tcPr>
            <w:tcW w:w="437" w:type="pct"/>
            <w:vAlign w:val="center"/>
          </w:tcPr>
          <w:p w14:paraId="5B4472EF">
            <w:pPr>
              <w:widowControl/>
              <w:spacing w:line="400" w:lineRule="exact"/>
              <w:jc w:val="center"/>
              <w:textAlignment w:val="center"/>
              <w:rPr>
                <w:rStyle w:val="16"/>
                <w:rFonts w:hint="default"/>
                <w:b w:val="0"/>
                <w:sz w:val="24"/>
                <w:szCs w:val="24"/>
              </w:rPr>
            </w:pPr>
            <w:r>
              <w:rPr>
                <w:rStyle w:val="16"/>
                <w:rFonts w:hint="default"/>
                <w:b w:val="0"/>
                <w:sz w:val="24"/>
                <w:szCs w:val="24"/>
              </w:rPr>
              <w:t>房屋</w:t>
            </w:r>
          </w:p>
          <w:p w14:paraId="08CA6F47">
            <w:pPr>
              <w:widowControl/>
              <w:spacing w:line="400" w:lineRule="exact"/>
              <w:jc w:val="center"/>
              <w:textAlignment w:val="center"/>
              <w:rPr>
                <w:rFonts w:ascii="仿宋_GB2312" w:eastAsia="仿宋_GB2312"/>
                <w:bCs/>
                <w:color w:val="000000"/>
                <w:sz w:val="24"/>
              </w:rPr>
            </w:pPr>
            <w:r>
              <w:rPr>
                <w:rStyle w:val="16"/>
                <w:rFonts w:hint="default"/>
                <w:b w:val="0"/>
                <w:sz w:val="24"/>
                <w:szCs w:val="24"/>
              </w:rPr>
              <w:t>性质</w:t>
            </w:r>
          </w:p>
        </w:tc>
      </w:tr>
      <w:tr w14:paraId="107E08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273" w:type="pct"/>
            <w:vAlign w:val="center"/>
          </w:tcPr>
          <w:p w14:paraId="2840B8DE">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w:t>
            </w:r>
          </w:p>
        </w:tc>
        <w:tc>
          <w:tcPr>
            <w:tcW w:w="336" w:type="pct"/>
            <w:vAlign w:val="center"/>
          </w:tcPr>
          <w:p w14:paraId="70727908">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204</w:t>
            </w:r>
          </w:p>
        </w:tc>
        <w:tc>
          <w:tcPr>
            <w:tcW w:w="582" w:type="pct"/>
            <w:vAlign w:val="center"/>
          </w:tcPr>
          <w:p w14:paraId="34CE20DB">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110.28</w:t>
            </w:r>
          </w:p>
        </w:tc>
        <w:tc>
          <w:tcPr>
            <w:tcW w:w="582" w:type="pct"/>
            <w:vAlign w:val="center"/>
          </w:tcPr>
          <w:p w14:paraId="356D17FA">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27.37</w:t>
            </w:r>
          </w:p>
        </w:tc>
        <w:tc>
          <w:tcPr>
            <w:tcW w:w="608" w:type="pct"/>
            <w:vAlign w:val="center"/>
          </w:tcPr>
          <w:p w14:paraId="2D7628CD">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137.65</w:t>
            </w:r>
          </w:p>
        </w:tc>
        <w:tc>
          <w:tcPr>
            <w:tcW w:w="581" w:type="pct"/>
            <w:vAlign w:val="center"/>
          </w:tcPr>
          <w:p w14:paraId="5969750C">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6783</w:t>
            </w:r>
          </w:p>
        </w:tc>
        <w:tc>
          <w:tcPr>
            <w:tcW w:w="603" w:type="pct"/>
            <w:vAlign w:val="center"/>
          </w:tcPr>
          <w:p w14:paraId="12DC3AD2">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933680</w:t>
            </w:r>
          </w:p>
        </w:tc>
        <w:tc>
          <w:tcPr>
            <w:tcW w:w="489" w:type="pct"/>
            <w:noWrap/>
            <w:vAlign w:val="center"/>
          </w:tcPr>
          <w:p w14:paraId="07FE7938">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091B1D78">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54B39C09">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r w14:paraId="610078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3" w:type="pct"/>
            <w:vAlign w:val="center"/>
          </w:tcPr>
          <w:p w14:paraId="42AE1E87">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w:t>
            </w:r>
          </w:p>
        </w:tc>
        <w:tc>
          <w:tcPr>
            <w:tcW w:w="336" w:type="pct"/>
            <w:noWrap/>
            <w:vAlign w:val="center"/>
          </w:tcPr>
          <w:p w14:paraId="50FDEB14">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301</w:t>
            </w:r>
          </w:p>
        </w:tc>
        <w:tc>
          <w:tcPr>
            <w:tcW w:w="582" w:type="pct"/>
            <w:vAlign w:val="center"/>
          </w:tcPr>
          <w:p w14:paraId="7E6E9929">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110.28</w:t>
            </w:r>
          </w:p>
        </w:tc>
        <w:tc>
          <w:tcPr>
            <w:tcW w:w="582" w:type="pct"/>
            <w:vAlign w:val="center"/>
          </w:tcPr>
          <w:p w14:paraId="446BCD9E">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27.37</w:t>
            </w:r>
          </w:p>
        </w:tc>
        <w:tc>
          <w:tcPr>
            <w:tcW w:w="608" w:type="pct"/>
            <w:vAlign w:val="center"/>
          </w:tcPr>
          <w:p w14:paraId="4A48FA9B">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137.65</w:t>
            </w:r>
          </w:p>
        </w:tc>
        <w:tc>
          <w:tcPr>
            <w:tcW w:w="581" w:type="pct"/>
            <w:vAlign w:val="center"/>
          </w:tcPr>
          <w:p w14:paraId="552FB65B">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6852</w:t>
            </w:r>
          </w:p>
        </w:tc>
        <w:tc>
          <w:tcPr>
            <w:tcW w:w="603" w:type="pct"/>
            <w:vAlign w:val="center"/>
          </w:tcPr>
          <w:p w14:paraId="12A5647C">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943178</w:t>
            </w:r>
          </w:p>
        </w:tc>
        <w:tc>
          <w:tcPr>
            <w:tcW w:w="489" w:type="pct"/>
            <w:noWrap/>
            <w:vAlign w:val="center"/>
          </w:tcPr>
          <w:p w14:paraId="2E59452C">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6A9C1839">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3E8D81A6">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r w14:paraId="0FC318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15" w:hRule="atLeast"/>
          <w:jc w:val="center"/>
        </w:trPr>
        <w:tc>
          <w:tcPr>
            <w:tcW w:w="273" w:type="pct"/>
            <w:vAlign w:val="center"/>
          </w:tcPr>
          <w:p w14:paraId="78CAF9D7">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w:t>
            </w:r>
          </w:p>
        </w:tc>
        <w:tc>
          <w:tcPr>
            <w:tcW w:w="336" w:type="pct"/>
            <w:noWrap/>
            <w:vAlign w:val="center"/>
          </w:tcPr>
          <w:p w14:paraId="1A699113">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302</w:t>
            </w:r>
          </w:p>
        </w:tc>
        <w:tc>
          <w:tcPr>
            <w:tcW w:w="582" w:type="pct"/>
            <w:vAlign w:val="center"/>
          </w:tcPr>
          <w:p w14:paraId="0AC6C01E">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65.07</w:t>
            </w:r>
          </w:p>
        </w:tc>
        <w:tc>
          <w:tcPr>
            <w:tcW w:w="582" w:type="pct"/>
            <w:vAlign w:val="center"/>
          </w:tcPr>
          <w:p w14:paraId="59C05455">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16.15</w:t>
            </w:r>
          </w:p>
        </w:tc>
        <w:tc>
          <w:tcPr>
            <w:tcW w:w="608" w:type="pct"/>
            <w:vAlign w:val="center"/>
          </w:tcPr>
          <w:p w14:paraId="7ADD231A">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81.22</w:t>
            </w:r>
          </w:p>
        </w:tc>
        <w:tc>
          <w:tcPr>
            <w:tcW w:w="581" w:type="pct"/>
            <w:vAlign w:val="center"/>
          </w:tcPr>
          <w:p w14:paraId="1E9EA4AB">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7416</w:t>
            </w:r>
          </w:p>
        </w:tc>
        <w:tc>
          <w:tcPr>
            <w:tcW w:w="603" w:type="pct"/>
            <w:vAlign w:val="center"/>
          </w:tcPr>
          <w:p w14:paraId="30FE53FF">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602328</w:t>
            </w:r>
          </w:p>
        </w:tc>
        <w:tc>
          <w:tcPr>
            <w:tcW w:w="489" w:type="pct"/>
            <w:noWrap/>
            <w:vAlign w:val="center"/>
          </w:tcPr>
          <w:p w14:paraId="6D1CE19D">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705D3C74">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6A98A9F4">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r w14:paraId="642C47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3" w:type="pct"/>
            <w:vAlign w:val="center"/>
          </w:tcPr>
          <w:p w14:paraId="32EC25FB">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w:t>
            </w:r>
          </w:p>
        </w:tc>
        <w:tc>
          <w:tcPr>
            <w:tcW w:w="336" w:type="pct"/>
            <w:noWrap/>
            <w:vAlign w:val="center"/>
          </w:tcPr>
          <w:p w14:paraId="230EA8EB">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303</w:t>
            </w:r>
          </w:p>
        </w:tc>
        <w:tc>
          <w:tcPr>
            <w:tcW w:w="582" w:type="pct"/>
            <w:vAlign w:val="center"/>
          </w:tcPr>
          <w:p w14:paraId="67E5E8B1">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65.07</w:t>
            </w:r>
          </w:p>
        </w:tc>
        <w:tc>
          <w:tcPr>
            <w:tcW w:w="582" w:type="pct"/>
            <w:vAlign w:val="center"/>
          </w:tcPr>
          <w:p w14:paraId="20CF2326">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16.15</w:t>
            </w:r>
          </w:p>
        </w:tc>
        <w:tc>
          <w:tcPr>
            <w:tcW w:w="608" w:type="pct"/>
            <w:vAlign w:val="center"/>
          </w:tcPr>
          <w:p w14:paraId="651708D3">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81.22</w:t>
            </w:r>
          </w:p>
        </w:tc>
        <w:tc>
          <w:tcPr>
            <w:tcW w:w="581" w:type="pct"/>
            <w:vAlign w:val="center"/>
          </w:tcPr>
          <w:p w14:paraId="68FB8385">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7416</w:t>
            </w:r>
          </w:p>
        </w:tc>
        <w:tc>
          <w:tcPr>
            <w:tcW w:w="603" w:type="pct"/>
            <w:vAlign w:val="center"/>
          </w:tcPr>
          <w:p w14:paraId="32502EC5">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602328</w:t>
            </w:r>
          </w:p>
        </w:tc>
        <w:tc>
          <w:tcPr>
            <w:tcW w:w="489" w:type="pct"/>
            <w:noWrap/>
            <w:vAlign w:val="center"/>
          </w:tcPr>
          <w:p w14:paraId="78B751B5">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231ABB21">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06A9226F">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r w14:paraId="034C5B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3" w:type="pct"/>
            <w:vAlign w:val="center"/>
          </w:tcPr>
          <w:p w14:paraId="6CFBB250">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w:t>
            </w:r>
          </w:p>
        </w:tc>
        <w:tc>
          <w:tcPr>
            <w:tcW w:w="336" w:type="pct"/>
            <w:noWrap/>
            <w:vAlign w:val="center"/>
          </w:tcPr>
          <w:p w14:paraId="2AD26291">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304</w:t>
            </w:r>
          </w:p>
        </w:tc>
        <w:tc>
          <w:tcPr>
            <w:tcW w:w="582" w:type="pct"/>
            <w:vAlign w:val="center"/>
          </w:tcPr>
          <w:p w14:paraId="2B7AC72E">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110.28</w:t>
            </w:r>
          </w:p>
        </w:tc>
        <w:tc>
          <w:tcPr>
            <w:tcW w:w="582" w:type="pct"/>
            <w:vAlign w:val="center"/>
          </w:tcPr>
          <w:p w14:paraId="4449C1B0">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27.37</w:t>
            </w:r>
          </w:p>
        </w:tc>
        <w:tc>
          <w:tcPr>
            <w:tcW w:w="608" w:type="pct"/>
            <w:vAlign w:val="center"/>
          </w:tcPr>
          <w:p w14:paraId="68AC506B">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137.65</w:t>
            </w:r>
          </w:p>
        </w:tc>
        <w:tc>
          <w:tcPr>
            <w:tcW w:w="581" w:type="pct"/>
            <w:vAlign w:val="center"/>
          </w:tcPr>
          <w:p w14:paraId="38350565">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6852</w:t>
            </w:r>
          </w:p>
        </w:tc>
        <w:tc>
          <w:tcPr>
            <w:tcW w:w="603" w:type="pct"/>
            <w:vAlign w:val="center"/>
          </w:tcPr>
          <w:p w14:paraId="041F7F31">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943178</w:t>
            </w:r>
          </w:p>
        </w:tc>
        <w:tc>
          <w:tcPr>
            <w:tcW w:w="489" w:type="pct"/>
            <w:noWrap/>
            <w:vAlign w:val="center"/>
          </w:tcPr>
          <w:p w14:paraId="645FAC5B">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5E1FC65F">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1F882ABC">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r w14:paraId="5AD184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3" w:type="pct"/>
            <w:vAlign w:val="center"/>
          </w:tcPr>
          <w:p w14:paraId="238FE5DC">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w:t>
            </w:r>
          </w:p>
        </w:tc>
        <w:tc>
          <w:tcPr>
            <w:tcW w:w="336" w:type="pct"/>
            <w:noWrap/>
            <w:vAlign w:val="center"/>
          </w:tcPr>
          <w:p w14:paraId="3FBA33A7">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401</w:t>
            </w:r>
          </w:p>
        </w:tc>
        <w:tc>
          <w:tcPr>
            <w:tcW w:w="582" w:type="pct"/>
            <w:vAlign w:val="center"/>
          </w:tcPr>
          <w:p w14:paraId="1ECD99F6">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110.28</w:t>
            </w:r>
          </w:p>
        </w:tc>
        <w:tc>
          <w:tcPr>
            <w:tcW w:w="582" w:type="pct"/>
            <w:vAlign w:val="center"/>
          </w:tcPr>
          <w:p w14:paraId="79AD3154">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27.37</w:t>
            </w:r>
          </w:p>
        </w:tc>
        <w:tc>
          <w:tcPr>
            <w:tcW w:w="608" w:type="pct"/>
            <w:vAlign w:val="center"/>
          </w:tcPr>
          <w:p w14:paraId="5E1F5B34">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137.65</w:t>
            </w:r>
          </w:p>
        </w:tc>
        <w:tc>
          <w:tcPr>
            <w:tcW w:w="581" w:type="pct"/>
            <w:vAlign w:val="center"/>
          </w:tcPr>
          <w:p w14:paraId="17C1B508">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6921</w:t>
            </w:r>
          </w:p>
        </w:tc>
        <w:tc>
          <w:tcPr>
            <w:tcW w:w="603" w:type="pct"/>
            <w:vAlign w:val="center"/>
          </w:tcPr>
          <w:p w14:paraId="60930784">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952676</w:t>
            </w:r>
          </w:p>
        </w:tc>
        <w:tc>
          <w:tcPr>
            <w:tcW w:w="489" w:type="pct"/>
            <w:noWrap/>
            <w:vAlign w:val="center"/>
          </w:tcPr>
          <w:p w14:paraId="12645DD2">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5A3CC80A">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32FFF92D">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r w14:paraId="48CFD5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3" w:type="pct"/>
            <w:vAlign w:val="center"/>
          </w:tcPr>
          <w:p w14:paraId="5887D7BF">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w:t>
            </w:r>
          </w:p>
        </w:tc>
        <w:tc>
          <w:tcPr>
            <w:tcW w:w="336" w:type="pct"/>
            <w:noWrap/>
            <w:vAlign w:val="center"/>
          </w:tcPr>
          <w:p w14:paraId="75F40109">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402</w:t>
            </w:r>
          </w:p>
        </w:tc>
        <w:tc>
          <w:tcPr>
            <w:tcW w:w="582" w:type="pct"/>
            <w:vAlign w:val="center"/>
          </w:tcPr>
          <w:p w14:paraId="71F7B6FA">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65.07</w:t>
            </w:r>
          </w:p>
        </w:tc>
        <w:tc>
          <w:tcPr>
            <w:tcW w:w="582" w:type="pct"/>
            <w:vAlign w:val="center"/>
          </w:tcPr>
          <w:p w14:paraId="02CC169F">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16.15</w:t>
            </w:r>
          </w:p>
        </w:tc>
        <w:tc>
          <w:tcPr>
            <w:tcW w:w="608" w:type="pct"/>
            <w:vAlign w:val="center"/>
          </w:tcPr>
          <w:p w14:paraId="5034426A">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81.22</w:t>
            </w:r>
          </w:p>
        </w:tc>
        <w:tc>
          <w:tcPr>
            <w:tcW w:w="581" w:type="pct"/>
            <w:vAlign w:val="center"/>
          </w:tcPr>
          <w:p w14:paraId="7ABA72BF">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7491</w:t>
            </w:r>
          </w:p>
        </w:tc>
        <w:tc>
          <w:tcPr>
            <w:tcW w:w="603" w:type="pct"/>
            <w:vAlign w:val="center"/>
          </w:tcPr>
          <w:p w14:paraId="2ED7231D">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608419</w:t>
            </w:r>
          </w:p>
        </w:tc>
        <w:tc>
          <w:tcPr>
            <w:tcW w:w="489" w:type="pct"/>
            <w:noWrap/>
            <w:vAlign w:val="center"/>
          </w:tcPr>
          <w:p w14:paraId="11B60778">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3AE8E38A">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7B91D364">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r w14:paraId="46A41E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3" w:type="pct"/>
            <w:vAlign w:val="center"/>
          </w:tcPr>
          <w:p w14:paraId="081B0DA4">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w:t>
            </w:r>
          </w:p>
        </w:tc>
        <w:tc>
          <w:tcPr>
            <w:tcW w:w="336" w:type="pct"/>
            <w:noWrap/>
            <w:vAlign w:val="center"/>
          </w:tcPr>
          <w:p w14:paraId="151F026C">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403</w:t>
            </w:r>
          </w:p>
        </w:tc>
        <w:tc>
          <w:tcPr>
            <w:tcW w:w="582" w:type="pct"/>
            <w:vAlign w:val="center"/>
          </w:tcPr>
          <w:p w14:paraId="261CFC99">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65.07</w:t>
            </w:r>
          </w:p>
        </w:tc>
        <w:tc>
          <w:tcPr>
            <w:tcW w:w="582" w:type="pct"/>
            <w:vAlign w:val="center"/>
          </w:tcPr>
          <w:p w14:paraId="52BF58C1">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16.15</w:t>
            </w:r>
          </w:p>
        </w:tc>
        <w:tc>
          <w:tcPr>
            <w:tcW w:w="608" w:type="pct"/>
            <w:vAlign w:val="center"/>
          </w:tcPr>
          <w:p w14:paraId="7DDCE700">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81.22</w:t>
            </w:r>
          </w:p>
        </w:tc>
        <w:tc>
          <w:tcPr>
            <w:tcW w:w="581" w:type="pct"/>
            <w:vAlign w:val="center"/>
          </w:tcPr>
          <w:p w14:paraId="5FB8E98E">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7491</w:t>
            </w:r>
          </w:p>
        </w:tc>
        <w:tc>
          <w:tcPr>
            <w:tcW w:w="603" w:type="pct"/>
            <w:vAlign w:val="center"/>
          </w:tcPr>
          <w:p w14:paraId="098C8352">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608419</w:t>
            </w:r>
          </w:p>
        </w:tc>
        <w:tc>
          <w:tcPr>
            <w:tcW w:w="489" w:type="pct"/>
            <w:noWrap/>
            <w:vAlign w:val="center"/>
          </w:tcPr>
          <w:p w14:paraId="44173E59">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18FFFC65">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0E3EB06B">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r w14:paraId="0FEBB1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3" w:type="pct"/>
            <w:vAlign w:val="center"/>
          </w:tcPr>
          <w:p w14:paraId="254676CA">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w:t>
            </w:r>
          </w:p>
        </w:tc>
        <w:tc>
          <w:tcPr>
            <w:tcW w:w="336" w:type="pct"/>
            <w:noWrap/>
            <w:vAlign w:val="center"/>
          </w:tcPr>
          <w:p w14:paraId="4900E216">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404</w:t>
            </w:r>
          </w:p>
        </w:tc>
        <w:tc>
          <w:tcPr>
            <w:tcW w:w="582" w:type="pct"/>
            <w:vAlign w:val="center"/>
          </w:tcPr>
          <w:p w14:paraId="3159341C">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110.28</w:t>
            </w:r>
          </w:p>
        </w:tc>
        <w:tc>
          <w:tcPr>
            <w:tcW w:w="582" w:type="pct"/>
            <w:vAlign w:val="center"/>
          </w:tcPr>
          <w:p w14:paraId="74396397">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27.37</w:t>
            </w:r>
          </w:p>
        </w:tc>
        <w:tc>
          <w:tcPr>
            <w:tcW w:w="608" w:type="pct"/>
            <w:vAlign w:val="center"/>
          </w:tcPr>
          <w:p w14:paraId="78B67DF4">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137.65</w:t>
            </w:r>
          </w:p>
        </w:tc>
        <w:tc>
          <w:tcPr>
            <w:tcW w:w="581" w:type="pct"/>
            <w:vAlign w:val="center"/>
          </w:tcPr>
          <w:p w14:paraId="22A1285F">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6921</w:t>
            </w:r>
          </w:p>
        </w:tc>
        <w:tc>
          <w:tcPr>
            <w:tcW w:w="603" w:type="pct"/>
            <w:vAlign w:val="center"/>
          </w:tcPr>
          <w:p w14:paraId="606D24F4">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952676</w:t>
            </w:r>
          </w:p>
        </w:tc>
        <w:tc>
          <w:tcPr>
            <w:tcW w:w="489" w:type="pct"/>
            <w:noWrap/>
            <w:vAlign w:val="center"/>
          </w:tcPr>
          <w:p w14:paraId="4F5EB1E6">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745DAB9A">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7FF7DB5C">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r w14:paraId="68AE14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3" w:type="pct"/>
            <w:vAlign w:val="center"/>
          </w:tcPr>
          <w:p w14:paraId="0B724677">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w:t>
            </w:r>
          </w:p>
        </w:tc>
        <w:tc>
          <w:tcPr>
            <w:tcW w:w="336" w:type="pct"/>
            <w:noWrap/>
            <w:vAlign w:val="center"/>
          </w:tcPr>
          <w:p w14:paraId="465DED40">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501</w:t>
            </w:r>
          </w:p>
        </w:tc>
        <w:tc>
          <w:tcPr>
            <w:tcW w:w="582" w:type="pct"/>
            <w:vAlign w:val="center"/>
          </w:tcPr>
          <w:p w14:paraId="40C612B7">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110.28</w:t>
            </w:r>
          </w:p>
        </w:tc>
        <w:tc>
          <w:tcPr>
            <w:tcW w:w="582" w:type="pct"/>
            <w:vAlign w:val="center"/>
          </w:tcPr>
          <w:p w14:paraId="700D43BE">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27.37</w:t>
            </w:r>
          </w:p>
        </w:tc>
        <w:tc>
          <w:tcPr>
            <w:tcW w:w="608" w:type="pct"/>
            <w:vAlign w:val="center"/>
          </w:tcPr>
          <w:p w14:paraId="5C6A2C68">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137.65</w:t>
            </w:r>
          </w:p>
        </w:tc>
        <w:tc>
          <w:tcPr>
            <w:tcW w:w="581" w:type="pct"/>
            <w:vAlign w:val="center"/>
          </w:tcPr>
          <w:p w14:paraId="2A6C3A4C">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6990</w:t>
            </w:r>
          </w:p>
        </w:tc>
        <w:tc>
          <w:tcPr>
            <w:tcW w:w="603" w:type="pct"/>
            <w:vAlign w:val="center"/>
          </w:tcPr>
          <w:p w14:paraId="1F97963A">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962174</w:t>
            </w:r>
          </w:p>
        </w:tc>
        <w:tc>
          <w:tcPr>
            <w:tcW w:w="489" w:type="pct"/>
            <w:noWrap/>
            <w:vAlign w:val="center"/>
          </w:tcPr>
          <w:p w14:paraId="6979359F">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7EED448D">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042D5073">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r w14:paraId="23ADBC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3" w:type="pct"/>
            <w:vAlign w:val="center"/>
          </w:tcPr>
          <w:p w14:paraId="09369376">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w:t>
            </w:r>
          </w:p>
        </w:tc>
        <w:tc>
          <w:tcPr>
            <w:tcW w:w="336" w:type="pct"/>
            <w:noWrap/>
            <w:vAlign w:val="center"/>
          </w:tcPr>
          <w:p w14:paraId="0D06AF55">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502</w:t>
            </w:r>
          </w:p>
        </w:tc>
        <w:tc>
          <w:tcPr>
            <w:tcW w:w="582" w:type="pct"/>
            <w:vAlign w:val="center"/>
          </w:tcPr>
          <w:p w14:paraId="77D4F1F2">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65.07</w:t>
            </w:r>
          </w:p>
        </w:tc>
        <w:tc>
          <w:tcPr>
            <w:tcW w:w="582" w:type="pct"/>
            <w:vAlign w:val="center"/>
          </w:tcPr>
          <w:p w14:paraId="581EE6FF">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16.15</w:t>
            </w:r>
          </w:p>
        </w:tc>
        <w:tc>
          <w:tcPr>
            <w:tcW w:w="608" w:type="pct"/>
            <w:vAlign w:val="center"/>
          </w:tcPr>
          <w:p w14:paraId="3911CC84">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81.22</w:t>
            </w:r>
          </w:p>
        </w:tc>
        <w:tc>
          <w:tcPr>
            <w:tcW w:w="581" w:type="pct"/>
            <w:vAlign w:val="center"/>
          </w:tcPr>
          <w:p w14:paraId="4D330BA1">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7566</w:t>
            </w:r>
          </w:p>
        </w:tc>
        <w:tc>
          <w:tcPr>
            <w:tcW w:w="603" w:type="pct"/>
            <w:vAlign w:val="center"/>
          </w:tcPr>
          <w:p w14:paraId="5F4A22D7">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614511</w:t>
            </w:r>
          </w:p>
        </w:tc>
        <w:tc>
          <w:tcPr>
            <w:tcW w:w="489" w:type="pct"/>
            <w:noWrap/>
            <w:vAlign w:val="center"/>
          </w:tcPr>
          <w:p w14:paraId="7A086309">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4408ACE1">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62B02713">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r w14:paraId="7E53C1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3" w:type="pct"/>
            <w:vAlign w:val="center"/>
          </w:tcPr>
          <w:p w14:paraId="50B34141">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12</w:t>
            </w:r>
          </w:p>
        </w:tc>
        <w:tc>
          <w:tcPr>
            <w:tcW w:w="336" w:type="pct"/>
            <w:noWrap/>
            <w:vAlign w:val="center"/>
          </w:tcPr>
          <w:p w14:paraId="3F90B169">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503</w:t>
            </w:r>
          </w:p>
        </w:tc>
        <w:tc>
          <w:tcPr>
            <w:tcW w:w="582" w:type="pct"/>
            <w:vAlign w:val="center"/>
          </w:tcPr>
          <w:p w14:paraId="053C054C">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65.07</w:t>
            </w:r>
          </w:p>
        </w:tc>
        <w:tc>
          <w:tcPr>
            <w:tcW w:w="582" w:type="pct"/>
            <w:vAlign w:val="center"/>
          </w:tcPr>
          <w:p w14:paraId="50453593">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16.15</w:t>
            </w:r>
          </w:p>
        </w:tc>
        <w:tc>
          <w:tcPr>
            <w:tcW w:w="608" w:type="pct"/>
            <w:vAlign w:val="center"/>
          </w:tcPr>
          <w:p w14:paraId="362639E4">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81.22</w:t>
            </w:r>
          </w:p>
        </w:tc>
        <w:tc>
          <w:tcPr>
            <w:tcW w:w="581" w:type="pct"/>
            <w:vAlign w:val="center"/>
          </w:tcPr>
          <w:p w14:paraId="2E7DDCF9">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7566</w:t>
            </w:r>
          </w:p>
        </w:tc>
        <w:tc>
          <w:tcPr>
            <w:tcW w:w="603" w:type="pct"/>
            <w:vAlign w:val="center"/>
          </w:tcPr>
          <w:p w14:paraId="3165BF67">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614511</w:t>
            </w:r>
          </w:p>
        </w:tc>
        <w:tc>
          <w:tcPr>
            <w:tcW w:w="489" w:type="pct"/>
            <w:noWrap/>
            <w:vAlign w:val="center"/>
          </w:tcPr>
          <w:p w14:paraId="26C1DF6F">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5E19DE6C">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2B737864">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r w14:paraId="24DAB5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3" w:type="pct"/>
            <w:vAlign w:val="center"/>
          </w:tcPr>
          <w:p w14:paraId="698EFBCD">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w:t>
            </w:r>
          </w:p>
        </w:tc>
        <w:tc>
          <w:tcPr>
            <w:tcW w:w="336" w:type="pct"/>
            <w:noWrap/>
            <w:vAlign w:val="center"/>
          </w:tcPr>
          <w:p w14:paraId="0924B496">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504</w:t>
            </w:r>
          </w:p>
        </w:tc>
        <w:tc>
          <w:tcPr>
            <w:tcW w:w="582" w:type="pct"/>
            <w:vAlign w:val="center"/>
          </w:tcPr>
          <w:p w14:paraId="7BA38793">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110.28</w:t>
            </w:r>
          </w:p>
        </w:tc>
        <w:tc>
          <w:tcPr>
            <w:tcW w:w="582" w:type="pct"/>
            <w:vAlign w:val="center"/>
          </w:tcPr>
          <w:p w14:paraId="0C6D6A75">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27.37</w:t>
            </w:r>
          </w:p>
        </w:tc>
        <w:tc>
          <w:tcPr>
            <w:tcW w:w="608" w:type="pct"/>
            <w:vAlign w:val="center"/>
          </w:tcPr>
          <w:p w14:paraId="33ED0F6C">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137.65</w:t>
            </w:r>
          </w:p>
        </w:tc>
        <w:tc>
          <w:tcPr>
            <w:tcW w:w="581" w:type="pct"/>
            <w:vAlign w:val="center"/>
          </w:tcPr>
          <w:p w14:paraId="2A8F555D">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6990</w:t>
            </w:r>
          </w:p>
        </w:tc>
        <w:tc>
          <w:tcPr>
            <w:tcW w:w="603" w:type="pct"/>
            <w:vAlign w:val="center"/>
          </w:tcPr>
          <w:p w14:paraId="3308C120">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962174</w:t>
            </w:r>
          </w:p>
        </w:tc>
        <w:tc>
          <w:tcPr>
            <w:tcW w:w="489" w:type="pct"/>
            <w:noWrap/>
            <w:vAlign w:val="center"/>
          </w:tcPr>
          <w:p w14:paraId="459AF2CC">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57CA0144">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4678F8F8">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r w14:paraId="556A60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3" w:type="pct"/>
            <w:vAlign w:val="center"/>
          </w:tcPr>
          <w:p w14:paraId="75391625">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14</w:t>
            </w:r>
          </w:p>
        </w:tc>
        <w:tc>
          <w:tcPr>
            <w:tcW w:w="336" w:type="pct"/>
            <w:noWrap/>
            <w:vAlign w:val="center"/>
          </w:tcPr>
          <w:p w14:paraId="0F617AC9">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601</w:t>
            </w:r>
          </w:p>
        </w:tc>
        <w:tc>
          <w:tcPr>
            <w:tcW w:w="582" w:type="pct"/>
            <w:vAlign w:val="center"/>
          </w:tcPr>
          <w:p w14:paraId="5B584643">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110.28</w:t>
            </w:r>
          </w:p>
        </w:tc>
        <w:tc>
          <w:tcPr>
            <w:tcW w:w="582" w:type="pct"/>
            <w:vAlign w:val="center"/>
          </w:tcPr>
          <w:p w14:paraId="051250EC">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27.37</w:t>
            </w:r>
          </w:p>
        </w:tc>
        <w:tc>
          <w:tcPr>
            <w:tcW w:w="608" w:type="pct"/>
            <w:vAlign w:val="center"/>
          </w:tcPr>
          <w:p w14:paraId="447A2F52">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137.65</w:t>
            </w:r>
          </w:p>
        </w:tc>
        <w:tc>
          <w:tcPr>
            <w:tcW w:w="581" w:type="pct"/>
            <w:vAlign w:val="center"/>
          </w:tcPr>
          <w:p w14:paraId="27AC787B">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7059</w:t>
            </w:r>
          </w:p>
        </w:tc>
        <w:tc>
          <w:tcPr>
            <w:tcW w:w="603" w:type="pct"/>
            <w:vAlign w:val="center"/>
          </w:tcPr>
          <w:p w14:paraId="169AA7F1">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971671</w:t>
            </w:r>
          </w:p>
        </w:tc>
        <w:tc>
          <w:tcPr>
            <w:tcW w:w="489" w:type="pct"/>
            <w:noWrap/>
            <w:vAlign w:val="center"/>
          </w:tcPr>
          <w:p w14:paraId="39D9D2F8">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3BC3E9B4">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41808D9D">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r w14:paraId="534F43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3" w:type="pct"/>
            <w:vAlign w:val="center"/>
          </w:tcPr>
          <w:p w14:paraId="27BAC3ED">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15</w:t>
            </w:r>
          </w:p>
        </w:tc>
        <w:tc>
          <w:tcPr>
            <w:tcW w:w="336" w:type="pct"/>
            <w:noWrap/>
            <w:vAlign w:val="center"/>
          </w:tcPr>
          <w:p w14:paraId="5C89E2BE">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602</w:t>
            </w:r>
          </w:p>
        </w:tc>
        <w:tc>
          <w:tcPr>
            <w:tcW w:w="582" w:type="pct"/>
            <w:vAlign w:val="center"/>
          </w:tcPr>
          <w:p w14:paraId="1D43D75B">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65.07</w:t>
            </w:r>
          </w:p>
        </w:tc>
        <w:tc>
          <w:tcPr>
            <w:tcW w:w="582" w:type="pct"/>
            <w:vAlign w:val="center"/>
          </w:tcPr>
          <w:p w14:paraId="502F5FC6">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16.15</w:t>
            </w:r>
          </w:p>
        </w:tc>
        <w:tc>
          <w:tcPr>
            <w:tcW w:w="608" w:type="pct"/>
            <w:vAlign w:val="center"/>
          </w:tcPr>
          <w:p w14:paraId="50AA52BB">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81.22</w:t>
            </w:r>
          </w:p>
        </w:tc>
        <w:tc>
          <w:tcPr>
            <w:tcW w:w="581" w:type="pct"/>
            <w:vAlign w:val="center"/>
          </w:tcPr>
          <w:p w14:paraId="2FB33833">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7641</w:t>
            </w:r>
          </w:p>
        </w:tc>
        <w:tc>
          <w:tcPr>
            <w:tcW w:w="603" w:type="pct"/>
            <w:vAlign w:val="center"/>
          </w:tcPr>
          <w:p w14:paraId="38B851BE">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620602</w:t>
            </w:r>
          </w:p>
        </w:tc>
        <w:tc>
          <w:tcPr>
            <w:tcW w:w="489" w:type="pct"/>
            <w:noWrap/>
            <w:vAlign w:val="center"/>
          </w:tcPr>
          <w:p w14:paraId="3D47C620">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23350414">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38448EE5">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r w14:paraId="21512D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3" w:type="pct"/>
            <w:vAlign w:val="center"/>
          </w:tcPr>
          <w:p w14:paraId="45F1A15E">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w:t>
            </w:r>
          </w:p>
        </w:tc>
        <w:tc>
          <w:tcPr>
            <w:tcW w:w="336" w:type="pct"/>
            <w:noWrap/>
            <w:vAlign w:val="center"/>
          </w:tcPr>
          <w:p w14:paraId="62283D9E">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603</w:t>
            </w:r>
          </w:p>
        </w:tc>
        <w:tc>
          <w:tcPr>
            <w:tcW w:w="582" w:type="pct"/>
            <w:vAlign w:val="center"/>
          </w:tcPr>
          <w:p w14:paraId="5E5E3548">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65.07</w:t>
            </w:r>
          </w:p>
        </w:tc>
        <w:tc>
          <w:tcPr>
            <w:tcW w:w="582" w:type="pct"/>
            <w:vAlign w:val="center"/>
          </w:tcPr>
          <w:p w14:paraId="79C740E9">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16.15</w:t>
            </w:r>
          </w:p>
        </w:tc>
        <w:tc>
          <w:tcPr>
            <w:tcW w:w="608" w:type="pct"/>
            <w:vAlign w:val="center"/>
          </w:tcPr>
          <w:p w14:paraId="41C248BB">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81.22</w:t>
            </w:r>
          </w:p>
        </w:tc>
        <w:tc>
          <w:tcPr>
            <w:tcW w:w="581" w:type="pct"/>
            <w:vAlign w:val="center"/>
          </w:tcPr>
          <w:p w14:paraId="6E26C3D6">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7641</w:t>
            </w:r>
          </w:p>
        </w:tc>
        <w:tc>
          <w:tcPr>
            <w:tcW w:w="603" w:type="pct"/>
            <w:vAlign w:val="center"/>
          </w:tcPr>
          <w:p w14:paraId="2D4FD7C3">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620602</w:t>
            </w:r>
          </w:p>
        </w:tc>
        <w:tc>
          <w:tcPr>
            <w:tcW w:w="489" w:type="pct"/>
            <w:noWrap/>
            <w:vAlign w:val="center"/>
          </w:tcPr>
          <w:p w14:paraId="034A96FB">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388152EC">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382349E7">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r w14:paraId="792622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3" w:type="pct"/>
            <w:vAlign w:val="center"/>
          </w:tcPr>
          <w:p w14:paraId="17BF777A">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17</w:t>
            </w:r>
          </w:p>
        </w:tc>
        <w:tc>
          <w:tcPr>
            <w:tcW w:w="336" w:type="pct"/>
            <w:noWrap/>
            <w:vAlign w:val="center"/>
          </w:tcPr>
          <w:p w14:paraId="58E0972C">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604</w:t>
            </w:r>
          </w:p>
        </w:tc>
        <w:tc>
          <w:tcPr>
            <w:tcW w:w="582" w:type="pct"/>
            <w:vAlign w:val="center"/>
          </w:tcPr>
          <w:p w14:paraId="60E6572C">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110.28</w:t>
            </w:r>
          </w:p>
        </w:tc>
        <w:tc>
          <w:tcPr>
            <w:tcW w:w="582" w:type="pct"/>
            <w:vAlign w:val="center"/>
          </w:tcPr>
          <w:p w14:paraId="2F60DA2C">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27.37</w:t>
            </w:r>
          </w:p>
        </w:tc>
        <w:tc>
          <w:tcPr>
            <w:tcW w:w="608" w:type="pct"/>
            <w:vAlign w:val="center"/>
          </w:tcPr>
          <w:p w14:paraId="208A8B7E">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137.65</w:t>
            </w:r>
          </w:p>
        </w:tc>
        <w:tc>
          <w:tcPr>
            <w:tcW w:w="581" w:type="pct"/>
            <w:vAlign w:val="center"/>
          </w:tcPr>
          <w:p w14:paraId="163FF339">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7059</w:t>
            </w:r>
          </w:p>
        </w:tc>
        <w:tc>
          <w:tcPr>
            <w:tcW w:w="603" w:type="pct"/>
            <w:vAlign w:val="center"/>
          </w:tcPr>
          <w:p w14:paraId="60D317A9">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971671</w:t>
            </w:r>
          </w:p>
        </w:tc>
        <w:tc>
          <w:tcPr>
            <w:tcW w:w="489" w:type="pct"/>
            <w:noWrap/>
            <w:vAlign w:val="center"/>
          </w:tcPr>
          <w:p w14:paraId="24BB2A14">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55C0CD07">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3191C175">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r w14:paraId="7453C7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3" w:type="pct"/>
            <w:vAlign w:val="center"/>
          </w:tcPr>
          <w:p w14:paraId="766A786D">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18</w:t>
            </w:r>
          </w:p>
        </w:tc>
        <w:tc>
          <w:tcPr>
            <w:tcW w:w="336" w:type="pct"/>
            <w:noWrap/>
            <w:vAlign w:val="center"/>
          </w:tcPr>
          <w:p w14:paraId="302C11B5">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701</w:t>
            </w:r>
          </w:p>
        </w:tc>
        <w:tc>
          <w:tcPr>
            <w:tcW w:w="582" w:type="pct"/>
            <w:vAlign w:val="center"/>
          </w:tcPr>
          <w:p w14:paraId="216E6410">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110.28</w:t>
            </w:r>
          </w:p>
        </w:tc>
        <w:tc>
          <w:tcPr>
            <w:tcW w:w="582" w:type="pct"/>
            <w:vAlign w:val="center"/>
          </w:tcPr>
          <w:p w14:paraId="0D189391">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27.37</w:t>
            </w:r>
          </w:p>
        </w:tc>
        <w:tc>
          <w:tcPr>
            <w:tcW w:w="608" w:type="pct"/>
            <w:vAlign w:val="center"/>
          </w:tcPr>
          <w:p w14:paraId="6612BE05">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137.65</w:t>
            </w:r>
          </w:p>
        </w:tc>
        <w:tc>
          <w:tcPr>
            <w:tcW w:w="581" w:type="pct"/>
            <w:vAlign w:val="center"/>
          </w:tcPr>
          <w:p w14:paraId="460D24E2">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7129</w:t>
            </w:r>
          </w:p>
        </w:tc>
        <w:tc>
          <w:tcPr>
            <w:tcW w:w="603" w:type="pct"/>
            <w:vAlign w:val="center"/>
          </w:tcPr>
          <w:p w14:paraId="4820297C">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981307</w:t>
            </w:r>
          </w:p>
        </w:tc>
        <w:tc>
          <w:tcPr>
            <w:tcW w:w="489" w:type="pct"/>
            <w:noWrap/>
            <w:vAlign w:val="center"/>
          </w:tcPr>
          <w:p w14:paraId="0640AEF1">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15DCD7A6">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1BEC2FCE">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r w14:paraId="29D8F4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3" w:type="pct"/>
            <w:vAlign w:val="center"/>
          </w:tcPr>
          <w:p w14:paraId="1D58888A">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19</w:t>
            </w:r>
          </w:p>
        </w:tc>
        <w:tc>
          <w:tcPr>
            <w:tcW w:w="336" w:type="pct"/>
            <w:noWrap/>
            <w:vAlign w:val="center"/>
          </w:tcPr>
          <w:p w14:paraId="392C5918">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703</w:t>
            </w:r>
          </w:p>
        </w:tc>
        <w:tc>
          <w:tcPr>
            <w:tcW w:w="582" w:type="pct"/>
            <w:vAlign w:val="center"/>
          </w:tcPr>
          <w:p w14:paraId="5A4ADD00">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65.07</w:t>
            </w:r>
          </w:p>
        </w:tc>
        <w:tc>
          <w:tcPr>
            <w:tcW w:w="582" w:type="pct"/>
            <w:vAlign w:val="center"/>
          </w:tcPr>
          <w:p w14:paraId="7437ECE1">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16.15</w:t>
            </w:r>
          </w:p>
        </w:tc>
        <w:tc>
          <w:tcPr>
            <w:tcW w:w="608" w:type="pct"/>
            <w:vAlign w:val="center"/>
          </w:tcPr>
          <w:p w14:paraId="0D0A8E1C">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81.22</w:t>
            </w:r>
          </w:p>
        </w:tc>
        <w:tc>
          <w:tcPr>
            <w:tcW w:w="581" w:type="pct"/>
            <w:vAlign w:val="center"/>
          </w:tcPr>
          <w:p w14:paraId="73726D9B">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7715</w:t>
            </w:r>
          </w:p>
        </w:tc>
        <w:tc>
          <w:tcPr>
            <w:tcW w:w="603" w:type="pct"/>
            <w:vAlign w:val="center"/>
          </w:tcPr>
          <w:p w14:paraId="1003BFC7">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626612</w:t>
            </w:r>
          </w:p>
        </w:tc>
        <w:tc>
          <w:tcPr>
            <w:tcW w:w="489" w:type="pct"/>
            <w:noWrap/>
            <w:vAlign w:val="center"/>
          </w:tcPr>
          <w:p w14:paraId="43CEF83B">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43E198D3">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7BF076BF">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r w14:paraId="3FCE76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3" w:type="pct"/>
            <w:vAlign w:val="center"/>
          </w:tcPr>
          <w:p w14:paraId="43687B86">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w:t>
            </w:r>
          </w:p>
        </w:tc>
        <w:tc>
          <w:tcPr>
            <w:tcW w:w="336" w:type="pct"/>
            <w:noWrap/>
            <w:vAlign w:val="center"/>
          </w:tcPr>
          <w:p w14:paraId="46A9FFDA">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704</w:t>
            </w:r>
          </w:p>
        </w:tc>
        <w:tc>
          <w:tcPr>
            <w:tcW w:w="582" w:type="pct"/>
            <w:vAlign w:val="center"/>
          </w:tcPr>
          <w:p w14:paraId="585A612F">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110.28</w:t>
            </w:r>
          </w:p>
        </w:tc>
        <w:tc>
          <w:tcPr>
            <w:tcW w:w="582" w:type="pct"/>
            <w:vAlign w:val="center"/>
          </w:tcPr>
          <w:p w14:paraId="2FB573E5">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27.37</w:t>
            </w:r>
          </w:p>
        </w:tc>
        <w:tc>
          <w:tcPr>
            <w:tcW w:w="608" w:type="pct"/>
            <w:vAlign w:val="center"/>
          </w:tcPr>
          <w:p w14:paraId="1A4E091C">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137.65</w:t>
            </w:r>
          </w:p>
        </w:tc>
        <w:tc>
          <w:tcPr>
            <w:tcW w:w="581" w:type="pct"/>
            <w:vAlign w:val="center"/>
          </w:tcPr>
          <w:p w14:paraId="594ABB83">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7129</w:t>
            </w:r>
          </w:p>
        </w:tc>
        <w:tc>
          <w:tcPr>
            <w:tcW w:w="603" w:type="pct"/>
            <w:vAlign w:val="center"/>
          </w:tcPr>
          <w:p w14:paraId="0129FFFE">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981307</w:t>
            </w:r>
          </w:p>
        </w:tc>
        <w:tc>
          <w:tcPr>
            <w:tcW w:w="489" w:type="pct"/>
            <w:noWrap/>
            <w:vAlign w:val="center"/>
          </w:tcPr>
          <w:p w14:paraId="4A1F43A5">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6875C803">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7797197D">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r w14:paraId="4C16D1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3" w:type="pct"/>
            <w:vAlign w:val="center"/>
          </w:tcPr>
          <w:p w14:paraId="73CD82E2">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21</w:t>
            </w:r>
          </w:p>
        </w:tc>
        <w:tc>
          <w:tcPr>
            <w:tcW w:w="336" w:type="pct"/>
            <w:noWrap/>
            <w:vAlign w:val="center"/>
          </w:tcPr>
          <w:p w14:paraId="0B46D99A">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801</w:t>
            </w:r>
          </w:p>
        </w:tc>
        <w:tc>
          <w:tcPr>
            <w:tcW w:w="582" w:type="pct"/>
            <w:vAlign w:val="center"/>
          </w:tcPr>
          <w:p w14:paraId="21576009">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110.28</w:t>
            </w:r>
          </w:p>
        </w:tc>
        <w:tc>
          <w:tcPr>
            <w:tcW w:w="582" w:type="pct"/>
            <w:vAlign w:val="center"/>
          </w:tcPr>
          <w:p w14:paraId="06350969">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27.37</w:t>
            </w:r>
          </w:p>
        </w:tc>
        <w:tc>
          <w:tcPr>
            <w:tcW w:w="608" w:type="pct"/>
            <w:vAlign w:val="center"/>
          </w:tcPr>
          <w:p w14:paraId="48D06276">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137.65</w:t>
            </w:r>
          </w:p>
        </w:tc>
        <w:tc>
          <w:tcPr>
            <w:tcW w:w="581" w:type="pct"/>
            <w:vAlign w:val="center"/>
          </w:tcPr>
          <w:p w14:paraId="56D6AE58">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7198</w:t>
            </w:r>
          </w:p>
        </w:tc>
        <w:tc>
          <w:tcPr>
            <w:tcW w:w="603" w:type="pct"/>
            <w:vAlign w:val="center"/>
          </w:tcPr>
          <w:p w14:paraId="3A74022C">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990805</w:t>
            </w:r>
          </w:p>
        </w:tc>
        <w:tc>
          <w:tcPr>
            <w:tcW w:w="489" w:type="pct"/>
            <w:noWrap/>
            <w:vAlign w:val="center"/>
          </w:tcPr>
          <w:p w14:paraId="4E9AC231">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70188705">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44A7CA2D">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r w14:paraId="7587C2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3" w:type="pct"/>
            <w:vAlign w:val="center"/>
          </w:tcPr>
          <w:p w14:paraId="7F658F0D">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22</w:t>
            </w:r>
          </w:p>
        </w:tc>
        <w:tc>
          <w:tcPr>
            <w:tcW w:w="336" w:type="pct"/>
            <w:noWrap/>
            <w:vAlign w:val="center"/>
          </w:tcPr>
          <w:p w14:paraId="7271B004">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802</w:t>
            </w:r>
          </w:p>
        </w:tc>
        <w:tc>
          <w:tcPr>
            <w:tcW w:w="582" w:type="pct"/>
            <w:vAlign w:val="center"/>
          </w:tcPr>
          <w:p w14:paraId="340C7B77">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65.07</w:t>
            </w:r>
          </w:p>
        </w:tc>
        <w:tc>
          <w:tcPr>
            <w:tcW w:w="582" w:type="pct"/>
            <w:vAlign w:val="center"/>
          </w:tcPr>
          <w:p w14:paraId="6AD506AC">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16.15</w:t>
            </w:r>
          </w:p>
        </w:tc>
        <w:tc>
          <w:tcPr>
            <w:tcW w:w="608" w:type="pct"/>
            <w:vAlign w:val="center"/>
          </w:tcPr>
          <w:p w14:paraId="24131E26">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81.22</w:t>
            </w:r>
          </w:p>
        </w:tc>
        <w:tc>
          <w:tcPr>
            <w:tcW w:w="581" w:type="pct"/>
            <w:vAlign w:val="center"/>
          </w:tcPr>
          <w:p w14:paraId="3371D2BF">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7790</w:t>
            </w:r>
          </w:p>
        </w:tc>
        <w:tc>
          <w:tcPr>
            <w:tcW w:w="603" w:type="pct"/>
            <w:vAlign w:val="center"/>
          </w:tcPr>
          <w:p w14:paraId="6DF73C03">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632704</w:t>
            </w:r>
          </w:p>
        </w:tc>
        <w:tc>
          <w:tcPr>
            <w:tcW w:w="489" w:type="pct"/>
            <w:noWrap/>
            <w:vAlign w:val="center"/>
          </w:tcPr>
          <w:p w14:paraId="540F9036">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7F2F0C36">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2A9589A1">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r w14:paraId="149D71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3" w:type="pct"/>
            <w:vAlign w:val="center"/>
          </w:tcPr>
          <w:p w14:paraId="20672639">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23</w:t>
            </w:r>
          </w:p>
        </w:tc>
        <w:tc>
          <w:tcPr>
            <w:tcW w:w="336" w:type="pct"/>
            <w:noWrap/>
            <w:vAlign w:val="center"/>
          </w:tcPr>
          <w:p w14:paraId="1197F2EE">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803</w:t>
            </w:r>
          </w:p>
        </w:tc>
        <w:tc>
          <w:tcPr>
            <w:tcW w:w="582" w:type="pct"/>
            <w:vAlign w:val="center"/>
          </w:tcPr>
          <w:p w14:paraId="2A7BE6E9">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65.07</w:t>
            </w:r>
          </w:p>
        </w:tc>
        <w:tc>
          <w:tcPr>
            <w:tcW w:w="582" w:type="pct"/>
            <w:vAlign w:val="center"/>
          </w:tcPr>
          <w:p w14:paraId="74FC8496">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16.15</w:t>
            </w:r>
          </w:p>
        </w:tc>
        <w:tc>
          <w:tcPr>
            <w:tcW w:w="608" w:type="pct"/>
            <w:vAlign w:val="center"/>
          </w:tcPr>
          <w:p w14:paraId="1EA0558D">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81.22</w:t>
            </w:r>
          </w:p>
        </w:tc>
        <w:tc>
          <w:tcPr>
            <w:tcW w:w="581" w:type="pct"/>
            <w:vAlign w:val="center"/>
          </w:tcPr>
          <w:p w14:paraId="3E8B18C0">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7790</w:t>
            </w:r>
          </w:p>
        </w:tc>
        <w:tc>
          <w:tcPr>
            <w:tcW w:w="603" w:type="pct"/>
            <w:vAlign w:val="center"/>
          </w:tcPr>
          <w:p w14:paraId="0619972A">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632704</w:t>
            </w:r>
          </w:p>
        </w:tc>
        <w:tc>
          <w:tcPr>
            <w:tcW w:w="489" w:type="pct"/>
            <w:noWrap/>
            <w:vAlign w:val="center"/>
          </w:tcPr>
          <w:p w14:paraId="1D8ACC65">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79F4B67F">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0E09D644">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r w14:paraId="727D0D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3" w:type="pct"/>
            <w:vAlign w:val="center"/>
          </w:tcPr>
          <w:p w14:paraId="1DE59E38">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24</w:t>
            </w:r>
          </w:p>
        </w:tc>
        <w:tc>
          <w:tcPr>
            <w:tcW w:w="336" w:type="pct"/>
            <w:noWrap/>
            <w:vAlign w:val="center"/>
          </w:tcPr>
          <w:p w14:paraId="71312D5B">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804</w:t>
            </w:r>
          </w:p>
        </w:tc>
        <w:tc>
          <w:tcPr>
            <w:tcW w:w="582" w:type="pct"/>
            <w:vAlign w:val="center"/>
          </w:tcPr>
          <w:p w14:paraId="0DEB54F8">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110.28</w:t>
            </w:r>
          </w:p>
        </w:tc>
        <w:tc>
          <w:tcPr>
            <w:tcW w:w="582" w:type="pct"/>
            <w:vAlign w:val="center"/>
          </w:tcPr>
          <w:p w14:paraId="5EFBFF0F">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27.37</w:t>
            </w:r>
          </w:p>
        </w:tc>
        <w:tc>
          <w:tcPr>
            <w:tcW w:w="608" w:type="pct"/>
            <w:vAlign w:val="center"/>
          </w:tcPr>
          <w:p w14:paraId="32515693">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137.65</w:t>
            </w:r>
          </w:p>
        </w:tc>
        <w:tc>
          <w:tcPr>
            <w:tcW w:w="581" w:type="pct"/>
            <w:vAlign w:val="center"/>
          </w:tcPr>
          <w:p w14:paraId="09F63EB6">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7198</w:t>
            </w:r>
          </w:p>
        </w:tc>
        <w:tc>
          <w:tcPr>
            <w:tcW w:w="603" w:type="pct"/>
            <w:vAlign w:val="center"/>
          </w:tcPr>
          <w:p w14:paraId="5CD96226">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990805</w:t>
            </w:r>
          </w:p>
        </w:tc>
        <w:tc>
          <w:tcPr>
            <w:tcW w:w="489" w:type="pct"/>
            <w:noWrap/>
            <w:vAlign w:val="center"/>
          </w:tcPr>
          <w:p w14:paraId="7BC43AF1">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18710C08">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5419D1CC">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r w14:paraId="51A7BE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3" w:type="pct"/>
            <w:vAlign w:val="center"/>
          </w:tcPr>
          <w:p w14:paraId="115C8C85">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25</w:t>
            </w:r>
          </w:p>
        </w:tc>
        <w:tc>
          <w:tcPr>
            <w:tcW w:w="336" w:type="pct"/>
            <w:noWrap/>
            <w:vAlign w:val="center"/>
          </w:tcPr>
          <w:p w14:paraId="417DCFED">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901</w:t>
            </w:r>
          </w:p>
        </w:tc>
        <w:tc>
          <w:tcPr>
            <w:tcW w:w="582" w:type="pct"/>
            <w:vAlign w:val="center"/>
          </w:tcPr>
          <w:p w14:paraId="2850E9E8">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110.28</w:t>
            </w:r>
          </w:p>
        </w:tc>
        <w:tc>
          <w:tcPr>
            <w:tcW w:w="582" w:type="pct"/>
            <w:vAlign w:val="center"/>
          </w:tcPr>
          <w:p w14:paraId="766D2A66">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27.37</w:t>
            </w:r>
          </w:p>
        </w:tc>
        <w:tc>
          <w:tcPr>
            <w:tcW w:w="608" w:type="pct"/>
            <w:vAlign w:val="center"/>
          </w:tcPr>
          <w:p w14:paraId="06FEF182">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137.65</w:t>
            </w:r>
          </w:p>
        </w:tc>
        <w:tc>
          <w:tcPr>
            <w:tcW w:w="581" w:type="pct"/>
            <w:vAlign w:val="center"/>
          </w:tcPr>
          <w:p w14:paraId="5606D92C">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7267</w:t>
            </w:r>
          </w:p>
        </w:tc>
        <w:tc>
          <w:tcPr>
            <w:tcW w:w="603" w:type="pct"/>
            <w:vAlign w:val="center"/>
          </w:tcPr>
          <w:p w14:paraId="0C0B7EC6">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1000303</w:t>
            </w:r>
          </w:p>
        </w:tc>
        <w:tc>
          <w:tcPr>
            <w:tcW w:w="489" w:type="pct"/>
            <w:noWrap/>
            <w:vAlign w:val="center"/>
          </w:tcPr>
          <w:p w14:paraId="221682A3">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2B3D13B3">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7C0C5549">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r w14:paraId="73F8BC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3" w:type="pct"/>
            <w:vAlign w:val="center"/>
          </w:tcPr>
          <w:p w14:paraId="30CE99C9">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26</w:t>
            </w:r>
          </w:p>
        </w:tc>
        <w:tc>
          <w:tcPr>
            <w:tcW w:w="336" w:type="pct"/>
            <w:noWrap/>
            <w:vAlign w:val="center"/>
          </w:tcPr>
          <w:p w14:paraId="4D33BEFD">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902</w:t>
            </w:r>
          </w:p>
        </w:tc>
        <w:tc>
          <w:tcPr>
            <w:tcW w:w="582" w:type="pct"/>
            <w:vAlign w:val="center"/>
          </w:tcPr>
          <w:p w14:paraId="5BE4F921">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65.07</w:t>
            </w:r>
          </w:p>
        </w:tc>
        <w:tc>
          <w:tcPr>
            <w:tcW w:w="582" w:type="pct"/>
            <w:vAlign w:val="center"/>
          </w:tcPr>
          <w:p w14:paraId="00A00F00">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16.15</w:t>
            </w:r>
          </w:p>
        </w:tc>
        <w:tc>
          <w:tcPr>
            <w:tcW w:w="608" w:type="pct"/>
            <w:vAlign w:val="center"/>
          </w:tcPr>
          <w:p w14:paraId="200698D2">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81.22</w:t>
            </w:r>
          </w:p>
        </w:tc>
        <w:tc>
          <w:tcPr>
            <w:tcW w:w="581" w:type="pct"/>
            <w:vAlign w:val="center"/>
          </w:tcPr>
          <w:p w14:paraId="3DA64868">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7865</w:t>
            </w:r>
          </w:p>
        </w:tc>
        <w:tc>
          <w:tcPr>
            <w:tcW w:w="603" w:type="pct"/>
            <w:vAlign w:val="center"/>
          </w:tcPr>
          <w:p w14:paraId="0907F766">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638795</w:t>
            </w:r>
          </w:p>
        </w:tc>
        <w:tc>
          <w:tcPr>
            <w:tcW w:w="489" w:type="pct"/>
            <w:noWrap/>
            <w:vAlign w:val="center"/>
          </w:tcPr>
          <w:p w14:paraId="2DC9B73B">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77C40567">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0AE49220">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r w14:paraId="26AFAB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3" w:type="pct"/>
            <w:vAlign w:val="center"/>
          </w:tcPr>
          <w:p w14:paraId="084EB16C">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w:t>
            </w:r>
          </w:p>
        </w:tc>
        <w:tc>
          <w:tcPr>
            <w:tcW w:w="336" w:type="pct"/>
            <w:noWrap/>
            <w:vAlign w:val="center"/>
          </w:tcPr>
          <w:p w14:paraId="68E312E8">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903</w:t>
            </w:r>
          </w:p>
        </w:tc>
        <w:tc>
          <w:tcPr>
            <w:tcW w:w="582" w:type="pct"/>
            <w:vAlign w:val="center"/>
          </w:tcPr>
          <w:p w14:paraId="054B3D66">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65.07</w:t>
            </w:r>
          </w:p>
        </w:tc>
        <w:tc>
          <w:tcPr>
            <w:tcW w:w="582" w:type="pct"/>
            <w:vAlign w:val="center"/>
          </w:tcPr>
          <w:p w14:paraId="0ADE5E2F">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16.15</w:t>
            </w:r>
          </w:p>
        </w:tc>
        <w:tc>
          <w:tcPr>
            <w:tcW w:w="608" w:type="pct"/>
            <w:vAlign w:val="center"/>
          </w:tcPr>
          <w:p w14:paraId="523957B1">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81.22</w:t>
            </w:r>
          </w:p>
        </w:tc>
        <w:tc>
          <w:tcPr>
            <w:tcW w:w="581" w:type="pct"/>
            <w:vAlign w:val="center"/>
          </w:tcPr>
          <w:p w14:paraId="0BB6BFF0">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7865</w:t>
            </w:r>
          </w:p>
        </w:tc>
        <w:tc>
          <w:tcPr>
            <w:tcW w:w="603" w:type="pct"/>
            <w:vAlign w:val="center"/>
          </w:tcPr>
          <w:p w14:paraId="58D3D99D">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638795</w:t>
            </w:r>
          </w:p>
        </w:tc>
        <w:tc>
          <w:tcPr>
            <w:tcW w:w="489" w:type="pct"/>
            <w:noWrap/>
            <w:vAlign w:val="center"/>
          </w:tcPr>
          <w:p w14:paraId="6D02206E">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310B125C">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35E4AF07">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r w14:paraId="68CAC6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3" w:type="pct"/>
            <w:vAlign w:val="center"/>
          </w:tcPr>
          <w:p w14:paraId="6D180320">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28</w:t>
            </w:r>
          </w:p>
        </w:tc>
        <w:tc>
          <w:tcPr>
            <w:tcW w:w="336" w:type="pct"/>
            <w:noWrap/>
            <w:vAlign w:val="center"/>
          </w:tcPr>
          <w:p w14:paraId="076C65EF">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904</w:t>
            </w:r>
          </w:p>
        </w:tc>
        <w:tc>
          <w:tcPr>
            <w:tcW w:w="582" w:type="pct"/>
            <w:vAlign w:val="center"/>
          </w:tcPr>
          <w:p w14:paraId="38B9D50A">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110.28</w:t>
            </w:r>
          </w:p>
        </w:tc>
        <w:tc>
          <w:tcPr>
            <w:tcW w:w="582" w:type="pct"/>
            <w:vAlign w:val="center"/>
          </w:tcPr>
          <w:p w14:paraId="4847C2FB">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27.37</w:t>
            </w:r>
          </w:p>
        </w:tc>
        <w:tc>
          <w:tcPr>
            <w:tcW w:w="608" w:type="pct"/>
            <w:vAlign w:val="center"/>
          </w:tcPr>
          <w:p w14:paraId="40793657">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137.65</w:t>
            </w:r>
          </w:p>
        </w:tc>
        <w:tc>
          <w:tcPr>
            <w:tcW w:w="581" w:type="pct"/>
            <w:vAlign w:val="center"/>
          </w:tcPr>
          <w:p w14:paraId="4284E9D0">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7267</w:t>
            </w:r>
          </w:p>
        </w:tc>
        <w:tc>
          <w:tcPr>
            <w:tcW w:w="603" w:type="pct"/>
            <w:vAlign w:val="center"/>
          </w:tcPr>
          <w:p w14:paraId="7938F7A0">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1000303</w:t>
            </w:r>
          </w:p>
        </w:tc>
        <w:tc>
          <w:tcPr>
            <w:tcW w:w="489" w:type="pct"/>
            <w:noWrap/>
            <w:vAlign w:val="center"/>
          </w:tcPr>
          <w:p w14:paraId="1C36C8E9">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可售</w:t>
            </w:r>
          </w:p>
        </w:tc>
        <w:tc>
          <w:tcPr>
            <w:tcW w:w="509" w:type="pct"/>
            <w:vAlign w:val="center"/>
          </w:tcPr>
          <w:p w14:paraId="29081343">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无抵押</w:t>
            </w:r>
          </w:p>
        </w:tc>
        <w:tc>
          <w:tcPr>
            <w:tcW w:w="437" w:type="pct"/>
            <w:vAlign w:val="center"/>
          </w:tcPr>
          <w:p w14:paraId="5E453812">
            <w:pPr>
              <w:widowControl/>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住宅</w:t>
            </w:r>
          </w:p>
        </w:tc>
      </w:tr>
    </w:tbl>
    <w:p w14:paraId="2A13CC06">
      <w:pPr>
        <w:rPr>
          <w:rFonts w:ascii="仿宋_GB2312" w:eastAsia="仿宋_GB2312"/>
          <w:sz w:val="32"/>
        </w:rPr>
        <w:sectPr>
          <w:pgSz w:w="11906" w:h="16838"/>
          <w:pgMar w:top="1134" w:right="1134" w:bottom="1134" w:left="1134" w:header="851" w:footer="1247" w:gutter="0"/>
          <w:pgNumType w:fmt="numberInDash"/>
          <w:cols w:space="425" w:num="1"/>
          <w:docGrid w:type="linesAndChars" w:linePitch="291" w:charSpace="-3531"/>
        </w:sectPr>
      </w:pPr>
    </w:p>
    <w:p w14:paraId="6071E3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BC0B6">
    <w:pPr>
      <w:pStyle w:val="3"/>
      <w:framePr w:wrap="around" w:vAnchor="text" w:hAnchor="page" w:x="9406" w:y="7"/>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- 9 -</w:t>
    </w:r>
    <w:r>
      <w:rPr>
        <w:rStyle w:val="7"/>
        <w:rFonts w:ascii="宋体" w:hAnsi="宋体"/>
        <w:sz w:val="28"/>
        <w:szCs w:val="28"/>
      </w:rPr>
      <w:fldChar w:fldCharType="end"/>
    </w:r>
  </w:p>
  <w:p w14:paraId="08F34830">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F3E42">
    <w:pPr>
      <w:pStyle w:val="3"/>
      <w:framePr w:wrap="around" w:vAnchor="text" w:hAnchor="page" w:x="1696" w:y="52"/>
      <w:ind w:firstLine="280" w:firstLineChars="100"/>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- 10 -</w:t>
    </w:r>
    <w:r>
      <w:rPr>
        <w:rStyle w:val="7"/>
        <w:rFonts w:ascii="宋体" w:hAnsi="宋体"/>
        <w:sz w:val="28"/>
        <w:szCs w:val="28"/>
      </w:rPr>
      <w:fldChar w:fldCharType="end"/>
    </w:r>
  </w:p>
  <w:p w14:paraId="52EAF7FF">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A0C31"/>
    <w:rsid w:val="272A0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table" w:styleId="5">
    <w:name w:val="Table Grid"/>
    <w:basedOn w:val="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page number"/>
    <w:basedOn w:val="6"/>
    <w:qFormat/>
    <w:uiPriority w:val="0"/>
  </w:style>
  <w:style w:type="character" w:customStyle="1" w:styleId="8">
    <w:name w:val="NormalCharacter"/>
    <w:qFormat/>
    <w:uiPriority w:val="0"/>
    <w:rPr>
      <w:rFonts w:ascii="Times New Roman" w:hAnsi="Times New Roman" w:eastAsia="宋体" w:cs="Times New Roman"/>
    </w:rPr>
  </w:style>
  <w:style w:type="character" w:customStyle="1" w:styleId="9">
    <w:name w:val="font41"/>
    <w:basedOn w:val="6"/>
    <w:qFormat/>
    <w:uiPriority w:val="0"/>
    <w:rPr>
      <w:rFonts w:hint="eastAsia" w:ascii="仿宋_GB2312" w:hAnsi="Times New Roman" w:eastAsia="仿宋_GB2312" w:cs="仿宋_GB2312"/>
      <w:b/>
      <w:bCs/>
      <w:color w:val="000000"/>
      <w:sz w:val="22"/>
      <w:szCs w:val="22"/>
      <w:u w:val="none"/>
    </w:rPr>
  </w:style>
  <w:style w:type="character" w:customStyle="1" w:styleId="10">
    <w:name w:val="font171"/>
    <w:basedOn w:val="6"/>
    <w:qFormat/>
    <w:uiPriority w:val="0"/>
    <w:rPr>
      <w:rFonts w:ascii="宋体" w:hAnsi="宋体" w:eastAsia="宋体" w:cs="宋体"/>
      <w:b/>
      <w:bCs/>
      <w:color w:val="000000"/>
      <w:sz w:val="22"/>
      <w:szCs w:val="22"/>
      <w:u w:val="none"/>
    </w:rPr>
  </w:style>
  <w:style w:type="character" w:customStyle="1" w:styleId="11">
    <w:name w:val="font31"/>
    <w:basedOn w:val="6"/>
    <w:qFormat/>
    <w:uiPriority w:val="0"/>
    <w:rPr>
      <w:rFonts w:hint="eastAsia" w:ascii="仿宋_GB2312" w:hAnsi="Times New Roman" w:eastAsia="仿宋_GB2312" w:cs="仿宋_GB2312"/>
      <w:b/>
      <w:bCs/>
      <w:color w:val="000000"/>
      <w:sz w:val="22"/>
      <w:szCs w:val="22"/>
      <w:u w:val="none"/>
    </w:rPr>
  </w:style>
  <w:style w:type="character" w:customStyle="1" w:styleId="12">
    <w:name w:val="font181"/>
    <w:basedOn w:val="6"/>
    <w:qFormat/>
    <w:uiPriority w:val="0"/>
    <w:rPr>
      <w:rFonts w:hint="eastAsia" w:ascii="宋体" w:hAnsi="宋体" w:eastAsia="宋体" w:cs="宋体"/>
      <w:b/>
      <w:bCs/>
      <w:color w:val="000000"/>
      <w:sz w:val="22"/>
      <w:szCs w:val="22"/>
      <w:u w:val="none"/>
    </w:rPr>
  </w:style>
  <w:style w:type="character" w:customStyle="1" w:styleId="13">
    <w:name w:val="font51"/>
    <w:basedOn w:val="6"/>
    <w:qFormat/>
    <w:uiPriority w:val="0"/>
    <w:rPr>
      <w:rFonts w:hint="eastAsia" w:ascii="仿宋_GB2312" w:hAnsi="Times New Roman" w:eastAsia="仿宋_GB2312" w:cs="仿宋_GB2312"/>
      <w:b/>
      <w:bCs/>
      <w:color w:val="000000"/>
      <w:sz w:val="22"/>
      <w:szCs w:val="22"/>
      <w:u w:val="none"/>
    </w:rPr>
  </w:style>
  <w:style w:type="character" w:customStyle="1" w:styleId="14">
    <w:name w:val="font191"/>
    <w:basedOn w:val="6"/>
    <w:qFormat/>
    <w:uiPriority w:val="0"/>
    <w:rPr>
      <w:rFonts w:hint="eastAsia" w:ascii="宋体" w:hAnsi="宋体" w:eastAsia="宋体" w:cs="宋体"/>
      <w:b/>
      <w:bCs/>
      <w:color w:val="000000"/>
      <w:sz w:val="22"/>
      <w:szCs w:val="22"/>
      <w:u w:val="none"/>
    </w:rPr>
  </w:style>
  <w:style w:type="character" w:customStyle="1" w:styleId="15">
    <w:name w:val="font201"/>
    <w:basedOn w:val="6"/>
    <w:qFormat/>
    <w:uiPriority w:val="0"/>
    <w:rPr>
      <w:rFonts w:hint="default" w:ascii="Times New Roman" w:hAnsi="Times New Roman" w:eastAsia="宋体" w:cs="Times New Roman"/>
      <w:b/>
      <w:bCs/>
      <w:color w:val="000000"/>
      <w:sz w:val="22"/>
      <w:szCs w:val="22"/>
      <w:u w:val="none"/>
    </w:rPr>
  </w:style>
  <w:style w:type="character" w:customStyle="1" w:styleId="16">
    <w:name w:val="font212"/>
    <w:basedOn w:val="6"/>
    <w:qFormat/>
    <w:uiPriority w:val="0"/>
    <w:rPr>
      <w:rFonts w:hint="eastAsia" w:ascii="仿宋_GB2312" w:hAnsi="Times New Roman" w:eastAsia="仿宋_GB2312" w:cs="仿宋_GB2312"/>
      <w:b/>
      <w:bCs/>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2025-04-11T09:51:00Z</dcterms:created>
  <dc:creator>牧羊人</dc:creator>
  <cp:lastModifiedBy>牧羊人</cp:lastModifiedBy>
  <dcterms:modified xsi:type="dcterms:W3CDTF">2025-04-11T10:04:13Z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8BBCF8A278464A1E927E222469D409D1_11</vt:lpwstr>
  </property>
  <property fmtid="{D5CDD505-2E9C-101B-9397-08002B2CF9AE}" pid="4" name="KSOTemplateDocerSaveRecord">
    <vt:lpwstr>eyJoZGlkIjoiOTIzZGRmYWMxYWE2Yzc3NGUzMDQ2YjAxNTkyMjE4ODIiLCJ1c2VySWQiOiI1Nzc4NDA4MTUifQ==</vt:lpwstr>
  </property>
</Properties>
</file>