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eastAsia="方正小标宋简体" w:cs="Times New Roman"/>
          <w:spacing w:val="-10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eastAsia="方正小标宋简体" w:cs="Times New Roman"/>
          <w:spacing w:val="-10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eastAsia="方正小标宋简体" w:cs="Times New Roman"/>
          <w:spacing w:val="-10"/>
          <w:sz w:val="44"/>
          <w:szCs w:val="44"/>
        </w:rPr>
      </w:pPr>
    </w:p>
    <w:p>
      <w:pPr>
        <w:spacing w:line="580" w:lineRule="exact"/>
        <w:jc w:val="center"/>
        <w:rPr>
          <w:rFonts w:ascii="方正小标宋简体" w:eastAsia="方正小标宋简体" w:cs="方正小标宋简体"/>
          <w:spacing w:val="-10"/>
          <w:w w:val="95"/>
          <w:sz w:val="44"/>
          <w:szCs w:val="44"/>
        </w:rPr>
      </w:pPr>
      <w:r>
        <w:rPr>
          <w:rFonts w:hint="eastAsia" w:ascii="方正小标宋简体" w:eastAsia="方正小标宋简体" w:cs="方正小标宋简体"/>
          <w:spacing w:val="-10"/>
          <w:w w:val="95"/>
          <w:sz w:val="44"/>
          <w:szCs w:val="44"/>
        </w:rPr>
        <w:t>泉州市工业和信息化局关于关于开展</w:t>
      </w:r>
      <w:r>
        <w:rPr>
          <w:rFonts w:ascii="方正小标宋简体" w:eastAsia="方正小标宋简体" w:cs="方正小标宋简体"/>
          <w:spacing w:val="-10"/>
          <w:w w:val="95"/>
          <w:sz w:val="44"/>
          <w:szCs w:val="44"/>
        </w:rPr>
        <w:t>2022年提升</w:t>
      </w:r>
    </w:p>
    <w:p>
      <w:pPr>
        <w:spacing w:line="580" w:lineRule="exact"/>
        <w:jc w:val="center"/>
        <w:rPr>
          <w:rFonts w:ascii="方正小标宋简体" w:eastAsia="方正小标宋简体" w:cs="Times New Roman"/>
          <w:spacing w:val="-10"/>
          <w:w w:val="95"/>
          <w:sz w:val="44"/>
          <w:szCs w:val="44"/>
        </w:rPr>
      </w:pPr>
      <w:r>
        <w:rPr>
          <w:rFonts w:ascii="方正小标宋简体" w:eastAsia="方正小标宋简体" w:cs="方正小标宋简体"/>
          <w:spacing w:val="-10"/>
          <w:w w:val="95"/>
          <w:sz w:val="44"/>
          <w:szCs w:val="44"/>
        </w:rPr>
        <w:t>全民数字素养与技能优秀案例征集活动的通知</w:t>
      </w:r>
    </w:p>
    <w:p>
      <w:pPr>
        <w:spacing w:line="580" w:lineRule="exact"/>
        <w:rPr>
          <w:rFonts w:ascii="方正仿宋简体" w:eastAsia="方正仿宋简体" w:cs="Times New Roman"/>
          <w:sz w:val="32"/>
          <w:szCs w:val="32"/>
        </w:rPr>
      </w:pPr>
    </w:p>
    <w:p>
      <w:pPr>
        <w:rPr>
          <w:rFonts w:ascii="方正仿宋简体" w:eastAsia="方正仿宋简体" w:cs="方正仿宋简体"/>
          <w:sz w:val="32"/>
          <w:szCs w:val="32"/>
        </w:rPr>
      </w:pPr>
      <w:r>
        <w:rPr>
          <w:rFonts w:hint="eastAsia" w:ascii="方正仿宋简体" w:eastAsia="方正仿宋简体" w:cs="方正仿宋简体"/>
          <w:sz w:val="32"/>
          <w:szCs w:val="32"/>
        </w:rPr>
        <w:t>各县（市、区）工信（工信科技、工信商务）局，泉州开发区、台商投资区科经局：</w:t>
      </w:r>
    </w:p>
    <w:p>
      <w:pPr>
        <w:spacing w:line="580" w:lineRule="exact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  <w:lang w:eastAsia="zh-CN"/>
        </w:rPr>
        <w:t>近日</w:t>
      </w: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，中国网络社会组织联合会发出《</w:t>
      </w:r>
      <w:r>
        <w:rPr>
          <w:rFonts w:ascii="仿宋_GB2312" w:hAnsi="仿宋" w:eastAsia="仿宋_GB2312" w:cs="仿宋_GB2312"/>
          <w:kern w:val="0"/>
          <w:sz w:val="32"/>
          <w:szCs w:val="32"/>
        </w:rPr>
        <w:t>2022年提升全民数字素养与技能优秀案例征集活动</w:t>
      </w: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公告》（详见附件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），请各县（市、区）工信部门按照附件通知要求积极组织企业申报，并将申报情况（附件2）汇总报</w:t>
      </w:r>
      <w:r>
        <w:rPr>
          <w:rFonts w:hint="eastAsia" w:ascii="仿宋_GB2312" w:hAnsi="仿宋" w:eastAsia="仿宋_GB2312" w:cs="仿宋_GB2312"/>
          <w:sz w:val="32"/>
          <w:szCs w:val="32"/>
        </w:rPr>
        <w:t>市工信局。</w:t>
      </w:r>
    </w:p>
    <w:p>
      <w:pPr>
        <w:spacing w:line="580" w:lineRule="exact"/>
        <w:ind w:left="638" w:leftChars="304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联系人：市工信局  李从英 28383879</w:t>
      </w:r>
    </w:p>
    <w:p>
      <w:pPr>
        <w:spacing w:line="580" w:lineRule="exact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邮  箱：</w:t>
      </w:r>
      <w:r>
        <w:fldChar w:fldCharType="begin"/>
      </w:r>
      <w:r>
        <w:instrText xml:space="preserve"> HYPERLINK "mailto:qzgxjrjk@163.com" </w:instrText>
      </w:r>
      <w:r>
        <w:fldChar w:fldCharType="separate"/>
      </w:r>
      <w:r>
        <w:rPr>
          <w:rStyle w:val="6"/>
          <w:rFonts w:hint="eastAsia" w:ascii="仿宋_GB2312" w:hAnsi="仿宋" w:eastAsia="仿宋_GB2312" w:cs="仿宋_GB2312"/>
          <w:color w:val="auto"/>
          <w:sz w:val="32"/>
          <w:szCs w:val="32"/>
          <w:u w:val="none"/>
        </w:rPr>
        <w:t>qzgxjrjk@163.com</w:t>
      </w:r>
      <w:r>
        <w:rPr>
          <w:rStyle w:val="6"/>
          <w:rFonts w:hint="eastAsia" w:ascii="仿宋_GB2312" w:hAnsi="仿宋" w:eastAsia="仿宋_GB2312" w:cs="仿宋_GB2312"/>
          <w:color w:val="auto"/>
          <w:sz w:val="32"/>
          <w:szCs w:val="32"/>
          <w:u w:val="none"/>
        </w:rPr>
        <w:fldChar w:fldCharType="end"/>
      </w:r>
      <w:r>
        <w:rPr>
          <w:rFonts w:hint="eastAsia" w:ascii="仿宋_GB2312" w:hAnsi="仿宋" w:eastAsia="仿宋_GB2312" w:cs="仿宋_GB2312"/>
          <w:sz w:val="32"/>
          <w:szCs w:val="32"/>
        </w:rPr>
        <w:t>；</w:t>
      </w:r>
    </w:p>
    <w:p>
      <w:pPr>
        <w:spacing w:line="580" w:lineRule="exact"/>
        <w:ind w:left="638" w:leftChars="304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地  址：泉州市行政中心交通科研楼A栋245。</w:t>
      </w:r>
    </w:p>
    <w:p>
      <w:pPr>
        <w:spacing w:line="580" w:lineRule="exact"/>
        <w:ind w:left="2030" w:leftChars="304" w:hanging="1392" w:hangingChars="435"/>
        <w:rPr>
          <w:rFonts w:ascii="仿宋_GB2312" w:hAnsi="仿宋" w:eastAsia="仿宋_GB2312" w:cs="仿宋_GB2312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 xml:space="preserve">附  件：1. </w:t>
      </w:r>
      <w:r>
        <w:rPr>
          <w:rFonts w:ascii="仿宋_GB2312" w:hAnsi="仿宋" w:eastAsia="仿宋_GB2312" w:cs="仿宋_GB2312"/>
          <w:kern w:val="0"/>
          <w:sz w:val="32"/>
          <w:szCs w:val="32"/>
        </w:rPr>
        <w:t>2022年提升全民数字素养与技能优秀案例征集活动</w:t>
      </w: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公告</w:t>
      </w:r>
    </w:p>
    <w:p>
      <w:pPr>
        <w:spacing w:line="580" w:lineRule="exact"/>
        <w:ind w:left="2030" w:leftChars="304" w:hanging="1392" w:hangingChars="435"/>
        <w:rPr>
          <w:rFonts w:ascii="仿宋_GB2312" w:hAnsi="仿宋" w:eastAsia="仿宋_GB2312" w:cs="仿宋_GB2312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</w:rPr>
        <w:t xml:space="preserve">        2. </w:t>
      </w:r>
      <w:r>
        <w:rPr>
          <w:rFonts w:ascii="仿宋_GB2312" w:hAnsi="仿宋" w:eastAsia="仿宋_GB2312" w:cs="仿宋_GB2312"/>
          <w:w w:val="96"/>
          <w:kern w:val="0"/>
          <w:sz w:val="32"/>
          <w:szCs w:val="32"/>
        </w:rPr>
        <w:t>2022年提升全民数字素养与技能优秀案例</w:t>
      </w:r>
      <w:r>
        <w:rPr>
          <w:rFonts w:hint="eastAsia" w:ascii="仿宋_GB2312" w:hAnsi="仿宋" w:eastAsia="仿宋_GB2312" w:cs="仿宋_GB2312"/>
          <w:w w:val="96"/>
          <w:kern w:val="0"/>
          <w:sz w:val="32"/>
          <w:szCs w:val="32"/>
        </w:rPr>
        <w:t>汇总表</w:t>
      </w:r>
    </w:p>
    <w:p>
      <w:pPr>
        <w:spacing w:line="580" w:lineRule="exact"/>
        <w:ind w:left="1538" w:leftChars="304" w:hanging="900" w:hangingChars="336"/>
        <w:rPr>
          <w:rFonts w:ascii="仿宋_GB2312" w:hAnsi="仿宋" w:eastAsia="仿宋_GB2312" w:cs="Times New Roman"/>
          <w:spacing w:val="-26"/>
          <w:sz w:val="32"/>
          <w:szCs w:val="32"/>
        </w:rPr>
      </w:pPr>
    </w:p>
    <w:p>
      <w:pPr>
        <w:spacing w:line="580" w:lineRule="exact"/>
        <w:ind w:firstLine="3542" w:firstLineChars="1107"/>
        <w:rPr>
          <w:rFonts w:ascii="仿宋_GB2312" w:hAnsi="仿宋" w:eastAsia="仿宋_GB2312" w:cs="Times New Roman"/>
          <w:sz w:val="32"/>
          <w:szCs w:val="32"/>
        </w:rPr>
      </w:pPr>
    </w:p>
    <w:p>
      <w:pPr>
        <w:spacing w:line="580" w:lineRule="exact"/>
        <w:ind w:firstLine="3542" w:firstLineChars="1107"/>
        <w:rPr>
          <w:rFonts w:ascii="仿宋_GB2312" w:hAnsi="仿宋" w:eastAsia="仿宋_GB2312" w:cs="Times New Roman"/>
          <w:sz w:val="32"/>
          <w:szCs w:val="32"/>
        </w:rPr>
      </w:pPr>
    </w:p>
    <w:p>
      <w:pPr>
        <w:spacing w:line="580" w:lineRule="exact"/>
        <w:ind w:firstLine="480" w:firstLineChars="150"/>
        <w:jc w:val="right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 xml:space="preserve">泉州市工业和信息化局 </w:t>
      </w:r>
    </w:p>
    <w:p>
      <w:pPr>
        <w:spacing w:line="580" w:lineRule="exact"/>
        <w:ind w:firstLine="480" w:firstLineChars="150"/>
        <w:jc w:val="right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2022年11月22日</w:t>
      </w:r>
    </w:p>
    <w:p>
      <w:pPr>
        <w:widowControl/>
        <w:jc w:val="left"/>
        <w:rPr>
          <w:rFonts w:ascii="黑体" w:hAnsi="黑体" w:eastAsia="黑体" w:cs="Times New Roman"/>
          <w:sz w:val="32"/>
          <w:szCs w:val="32"/>
        </w:rPr>
        <w:sectPr>
          <w:pgSz w:w="11906" w:h="16838"/>
          <w:pgMar w:top="1474" w:right="1474" w:bottom="1474" w:left="1588" w:header="851" w:footer="992" w:gutter="0"/>
          <w:cols w:space="425" w:num="1"/>
          <w:docGrid w:type="lines" w:linePitch="312" w:charSpace="0"/>
        </w:sectPr>
      </w:pPr>
      <w:r>
        <w:rPr>
          <w:rFonts w:ascii="仿宋_GB2312" w:hAnsi="仿宋" w:eastAsia="仿宋_GB2312" w:cs="仿宋_GB2312"/>
          <w:sz w:val="32"/>
          <w:szCs w:val="32"/>
        </w:rPr>
        <w:br w:type="page"/>
      </w:r>
    </w:p>
    <w:p>
      <w:pPr>
        <w:spacing w:line="580" w:lineRule="exact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附件2</w:t>
      </w:r>
    </w:p>
    <w:p>
      <w:pPr>
        <w:spacing w:line="580" w:lineRule="exact"/>
        <w:jc w:val="center"/>
        <w:rPr>
          <w:rFonts w:ascii="方正小标宋简体" w:hAnsi="仿宋" w:eastAsia="方正小标宋简体" w:cs="仿宋_GB2312"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仿宋_GB2312"/>
          <w:kern w:val="0"/>
          <w:sz w:val="44"/>
          <w:szCs w:val="44"/>
        </w:rPr>
        <w:t>2022年提升全民数字素养与技能优秀案例汇总表</w:t>
      </w:r>
    </w:p>
    <w:p>
      <w:pPr>
        <w:spacing w:line="580" w:lineRule="exact"/>
        <w:rPr>
          <w:rFonts w:ascii="方正小标宋简体" w:hAnsi="仿宋" w:eastAsia="方正小标宋简体" w:cs="仿宋_GB2312"/>
          <w:kern w:val="0"/>
          <w:sz w:val="40"/>
          <w:szCs w:val="40"/>
        </w:rPr>
      </w:pPr>
      <w:r>
        <w:rPr>
          <w:rFonts w:hint="eastAsia" w:ascii="黑体" w:hAnsi="黑体" w:eastAsia="黑体" w:cs="Times New Roman"/>
          <w:sz w:val="32"/>
          <w:szCs w:val="32"/>
        </w:rPr>
        <w:t>汇总单位：</w:t>
      </w:r>
    </w:p>
    <w:tbl>
      <w:tblPr>
        <w:tblStyle w:val="8"/>
        <w:tblW w:w="140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432"/>
        <w:gridCol w:w="2209"/>
        <w:gridCol w:w="2100"/>
        <w:gridCol w:w="2425"/>
        <w:gridCol w:w="2013"/>
        <w:gridCol w:w="20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>
            <w:pPr>
              <w:spacing w:line="580" w:lineRule="exact"/>
              <w:jc w:val="center"/>
              <w:rPr>
                <w:rFonts w:ascii="黑体" w:hAnsi="黑体" w:eastAsia="黑体" w:cs="Times New Roman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sz w:val="32"/>
                <w:szCs w:val="32"/>
              </w:rPr>
              <w:t>序号</w:t>
            </w:r>
          </w:p>
        </w:tc>
        <w:tc>
          <w:tcPr>
            <w:tcW w:w="2432" w:type="dxa"/>
          </w:tcPr>
          <w:p>
            <w:pPr>
              <w:spacing w:line="580" w:lineRule="exact"/>
              <w:jc w:val="center"/>
              <w:rPr>
                <w:rFonts w:ascii="黑体" w:hAnsi="黑体" w:eastAsia="黑体" w:cs="Times New Roman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sz w:val="32"/>
                <w:szCs w:val="32"/>
              </w:rPr>
              <w:t>所属县(市、区)</w:t>
            </w:r>
          </w:p>
        </w:tc>
        <w:tc>
          <w:tcPr>
            <w:tcW w:w="2209" w:type="dxa"/>
          </w:tcPr>
          <w:p>
            <w:pPr>
              <w:spacing w:line="580" w:lineRule="exact"/>
              <w:jc w:val="center"/>
              <w:rPr>
                <w:rFonts w:ascii="黑体" w:hAnsi="黑体" w:eastAsia="黑体" w:cs="Times New Roman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sz w:val="32"/>
                <w:szCs w:val="32"/>
              </w:rPr>
              <w:t>申报单位</w:t>
            </w:r>
          </w:p>
        </w:tc>
        <w:tc>
          <w:tcPr>
            <w:tcW w:w="2100" w:type="dxa"/>
          </w:tcPr>
          <w:p>
            <w:pPr>
              <w:spacing w:line="580" w:lineRule="exact"/>
              <w:jc w:val="center"/>
              <w:rPr>
                <w:rFonts w:ascii="黑体" w:hAnsi="黑体" w:eastAsia="黑体" w:cs="Times New Roman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sz w:val="32"/>
                <w:szCs w:val="32"/>
              </w:rPr>
              <w:t>案例名称</w:t>
            </w:r>
          </w:p>
        </w:tc>
        <w:tc>
          <w:tcPr>
            <w:tcW w:w="2425" w:type="dxa"/>
          </w:tcPr>
          <w:p>
            <w:pPr>
              <w:spacing w:line="580" w:lineRule="exact"/>
              <w:jc w:val="center"/>
              <w:rPr>
                <w:rFonts w:hint="eastAsia" w:ascii="黑体" w:hAnsi="黑体" w:eastAsia="黑体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32"/>
                <w:szCs w:val="32"/>
                <w:lang w:eastAsia="zh-CN"/>
              </w:rPr>
              <w:t>申报案例类型</w:t>
            </w:r>
            <w:bookmarkStart w:id="0" w:name="_GoBack"/>
            <w:bookmarkEnd w:id="0"/>
          </w:p>
        </w:tc>
        <w:tc>
          <w:tcPr>
            <w:tcW w:w="2013" w:type="dxa"/>
            <w:vAlign w:val="top"/>
          </w:tcPr>
          <w:p>
            <w:pPr>
              <w:spacing w:line="580" w:lineRule="exact"/>
              <w:jc w:val="center"/>
              <w:rPr>
                <w:rFonts w:ascii="黑体" w:hAnsi="黑体" w:eastAsia="黑体" w:cs="Times New Roman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sz w:val="32"/>
                <w:szCs w:val="32"/>
              </w:rPr>
              <w:t>联系人</w:t>
            </w:r>
          </w:p>
        </w:tc>
        <w:tc>
          <w:tcPr>
            <w:tcW w:w="2004" w:type="dxa"/>
            <w:vAlign w:val="top"/>
          </w:tcPr>
          <w:p>
            <w:pPr>
              <w:spacing w:line="580" w:lineRule="exact"/>
              <w:jc w:val="center"/>
              <w:rPr>
                <w:rFonts w:hint="eastAsia" w:ascii="黑体" w:hAnsi="黑体" w:eastAsia="黑体" w:cs="Times New Roman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>
            <w:pPr>
              <w:spacing w:line="580" w:lineRule="exact"/>
              <w:jc w:val="left"/>
              <w:rPr>
                <w:rFonts w:ascii="黑体" w:hAnsi="黑体" w:eastAsia="黑体" w:cs="Times New Roman"/>
                <w:sz w:val="32"/>
                <w:szCs w:val="32"/>
              </w:rPr>
            </w:pPr>
          </w:p>
        </w:tc>
        <w:tc>
          <w:tcPr>
            <w:tcW w:w="2432" w:type="dxa"/>
          </w:tcPr>
          <w:p>
            <w:pPr>
              <w:spacing w:line="580" w:lineRule="exact"/>
              <w:jc w:val="left"/>
              <w:rPr>
                <w:rFonts w:ascii="黑体" w:hAnsi="黑体" w:eastAsia="黑体" w:cs="Times New Roman"/>
                <w:sz w:val="32"/>
                <w:szCs w:val="32"/>
              </w:rPr>
            </w:pPr>
          </w:p>
        </w:tc>
        <w:tc>
          <w:tcPr>
            <w:tcW w:w="2209" w:type="dxa"/>
          </w:tcPr>
          <w:p>
            <w:pPr>
              <w:spacing w:line="580" w:lineRule="exact"/>
              <w:jc w:val="left"/>
              <w:rPr>
                <w:rFonts w:ascii="黑体" w:hAnsi="黑体" w:eastAsia="黑体" w:cs="Times New Roman"/>
                <w:sz w:val="32"/>
                <w:szCs w:val="32"/>
              </w:rPr>
            </w:pPr>
          </w:p>
        </w:tc>
        <w:tc>
          <w:tcPr>
            <w:tcW w:w="2100" w:type="dxa"/>
          </w:tcPr>
          <w:p>
            <w:pPr>
              <w:spacing w:line="580" w:lineRule="exact"/>
              <w:jc w:val="left"/>
              <w:rPr>
                <w:rFonts w:ascii="黑体" w:hAnsi="黑体" w:eastAsia="黑体" w:cs="Times New Roman"/>
                <w:sz w:val="32"/>
                <w:szCs w:val="32"/>
              </w:rPr>
            </w:pPr>
          </w:p>
        </w:tc>
        <w:tc>
          <w:tcPr>
            <w:tcW w:w="2425" w:type="dxa"/>
          </w:tcPr>
          <w:p>
            <w:pPr>
              <w:spacing w:line="580" w:lineRule="exact"/>
              <w:jc w:val="left"/>
              <w:rPr>
                <w:rFonts w:ascii="黑体" w:hAnsi="黑体" w:eastAsia="黑体" w:cs="Times New Roman"/>
                <w:sz w:val="32"/>
                <w:szCs w:val="32"/>
              </w:rPr>
            </w:pPr>
          </w:p>
        </w:tc>
        <w:tc>
          <w:tcPr>
            <w:tcW w:w="2013" w:type="dxa"/>
          </w:tcPr>
          <w:p>
            <w:pPr>
              <w:spacing w:line="580" w:lineRule="exact"/>
              <w:jc w:val="left"/>
              <w:rPr>
                <w:rFonts w:ascii="黑体" w:hAnsi="黑体" w:eastAsia="黑体" w:cs="Times New Roman"/>
                <w:sz w:val="32"/>
                <w:szCs w:val="32"/>
              </w:rPr>
            </w:pPr>
          </w:p>
        </w:tc>
        <w:tc>
          <w:tcPr>
            <w:tcW w:w="2004" w:type="dxa"/>
          </w:tcPr>
          <w:p>
            <w:pPr>
              <w:spacing w:line="580" w:lineRule="exact"/>
              <w:jc w:val="left"/>
              <w:rPr>
                <w:rFonts w:ascii="黑体" w:hAnsi="黑体" w:eastAsia="黑体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>
            <w:pPr>
              <w:spacing w:line="580" w:lineRule="exact"/>
              <w:jc w:val="left"/>
              <w:rPr>
                <w:rFonts w:ascii="黑体" w:hAnsi="黑体" w:eastAsia="黑体" w:cs="Times New Roman"/>
                <w:sz w:val="32"/>
                <w:szCs w:val="32"/>
              </w:rPr>
            </w:pPr>
          </w:p>
        </w:tc>
        <w:tc>
          <w:tcPr>
            <w:tcW w:w="2432" w:type="dxa"/>
          </w:tcPr>
          <w:p>
            <w:pPr>
              <w:spacing w:line="580" w:lineRule="exact"/>
              <w:jc w:val="left"/>
              <w:rPr>
                <w:rFonts w:ascii="黑体" w:hAnsi="黑体" w:eastAsia="黑体" w:cs="Times New Roman"/>
                <w:sz w:val="32"/>
                <w:szCs w:val="32"/>
              </w:rPr>
            </w:pPr>
          </w:p>
        </w:tc>
        <w:tc>
          <w:tcPr>
            <w:tcW w:w="2209" w:type="dxa"/>
          </w:tcPr>
          <w:p>
            <w:pPr>
              <w:spacing w:line="580" w:lineRule="exact"/>
              <w:jc w:val="left"/>
              <w:rPr>
                <w:rFonts w:ascii="黑体" w:hAnsi="黑体" w:eastAsia="黑体" w:cs="Times New Roman"/>
                <w:sz w:val="32"/>
                <w:szCs w:val="32"/>
              </w:rPr>
            </w:pPr>
          </w:p>
        </w:tc>
        <w:tc>
          <w:tcPr>
            <w:tcW w:w="2100" w:type="dxa"/>
          </w:tcPr>
          <w:p>
            <w:pPr>
              <w:spacing w:line="580" w:lineRule="exact"/>
              <w:jc w:val="left"/>
              <w:rPr>
                <w:rFonts w:ascii="黑体" w:hAnsi="黑体" w:eastAsia="黑体" w:cs="Times New Roman"/>
                <w:sz w:val="32"/>
                <w:szCs w:val="32"/>
              </w:rPr>
            </w:pPr>
          </w:p>
        </w:tc>
        <w:tc>
          <w:tcPr>
            <w:tcW w:w="2425" w:type="dxa"/>
          </w:tcPr>
          <w:p>
            <w:pPr>
              <w:spacing w:line="580" w:lineRule="exact"/>
              <w:jc w:val="left"/>
              <w:rPr>
                <w:rFonts w:ascii="黑体" w:hAnsi="黑体" w:eastAsia="黑体" w:cs="Times New Roman"/>
                <w:sz w:val="32"/>
                <w:szCs w:val="32"/>
              </w:rPr>
            </w:pPr>
          </w:p>
        </w:tc>
        <w:tc>
          <w:tcPr>
            <w:tcW w:w="2013" w:type="dxa"/>
          </w:tcPr>
          <w:p>
            <w:pPr>
              <w:spacing w:line="580" w:lineRule="exact"/>
              <w:jc w:val="left"/>
              <w:rPr>
                <w:rFonts w:ascii="黑体" w:hAnsi="黑体" w:eastAsia="黑体" w:cs="Times New Roman"/>
                <w:sz w:val="32"/>
                <w:szCs w:val="32"/>
              </w:rPr>
            </w:pPr>
          </w:p>
        </w:tc>
        <w:tc>
          <w:tcPr>
            <w:tcW w:w="2004" w:type="dxa"/>
          </w:tcPr>
          <w:p>
            <w:pPr>
              <w:spacing w:line="580" w:lineRule="exact"/>
              <w:jc w:val="left"/>
              <w:rPr>
                <w:rFonts w:ascii="黑体" w:hAnsi="黑体" w:eastAsia="黑体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>
            <w:pPr>
              <w:spacing w:line="580" w:lineRule="exact"/>
              <w:jc w:val="left"/>
              <w:rPr>
                <w:rFonts w:ascii="黑体" w:hAnsi="黑体" w:eastAsia="黑体" w:cs="Times New Roman"/>
                <w:sz w:val="32"/>
                <w:szCs w:val="32"/>
              </w:rPr>
            </w:pPr>
          </w:p>
        </w:tc>
        <w:tc>
          <w:tcPr>
            <w:tcW w:w="2432" w:type="dxa"/>
          </w:tcPr>
          <w:p>
            <w:pPr>
              <w:spacing w:line="580" w:lineRule="exact"/>
              <w:jc w:val="left"/>
              <w:rPr>
                <w:rFonts w:ascii="黑体" w:hAnsi="黑体" w:eastAsia="黑体" w:cs="Times New Roman"/>
                <w:sz w:val="32"/>
                <w:szCs w:val="32"/>
              </w:rPr>
            </w:pPr>
          </w:p>
        </w:tc>
        <w:tc>
          <w:tcPr>
            <w:tcW w:w="2209" w:type="dxa"/>
          </w:tcPr>
          <w:p>
            <w:pPr>
              <w:spacing w:line="580" w:lineRule="exact"/>
              <w:jc w:val="left"/>
              <w:rPr>
                <w:rFonts w:ascii="黑体" w:hAnsi="黑体" w:eastAsia="黑体" w:cs="Times New Roman"/>
                <w:sz w:val="32"/>
                <w:szCs w:val="32"/>
              </w:rPr>
            </w:pPr>
          </w:p>
        </w:tc>
        <w:tc>
          <w:tcPr>
            <w:tcW w:w="2100" w:type="dxa"/>
          </w:tcPr>
          <w:p>
            <w:pPr>
              <w:spacing w:line="580" w:lineRule="exact"/>
              <w:jc w:val="left"/>
              <w:rPr>
                <w:rFonts w:ascii="黑体" w:hAnsi="黑体" w:eastAsia="黑体" w:cs="Times New Roman"/>
                <w:sz w:val="32"/>
                <w:szCs w:val="32"/>
              </w:rPr>
            </w:pPr>
          </w:p>
        </w:tc>
        <w:tc>
          <w:tcPr>
            <w:tcW w:w="2425" w:type="dxa"/>
          </w:tcPr>
          <w:p>
            <w:pPr>
              <w:spacing w:line="580" w:lineRule="exact"/>
              <w:jc w:val="left"/>
              <w:rPr>
                <w:rFonts w:ascii="黑体" w:hAnsi="黑体" w:eastAsia="黑体" w:cs="Times New Roman"/>
                <w:sz w:val="32"/>
                <w:szCs w:val="32"/>
              </w:rPr>
            </w:pPr>
          </w:p>
        </w:tc>
        <w:tc>
          <w:tcPr>
            <w:tcW w:w="2013" w:type="dxa"/>
          </w:tcPr>
          <w:p>
            <w:pPr>
              <w:spacing w:line="580" w:lineRule="exact"/>
              <w:jc w:val="left"/>
              <w:rPr>
                <w:rFonts w:ascii="黑体" w:hAnsi="黑体" w:eastAsia="黑体" w:cs="Times New Roman"/>
                <w:sz w:val="32"/>
                <w:szCs w:val="32"/>
              </w:rPr>
            </w:pPr>
          </w:p>
        </w:tc>
        <w:tc>
          <w:tcPr>
            <w:tcW w:w="2004" w:type="dxa"/>
          </w:tcPr>
          <w:p>
            <w:pPr>
              <w:spacing w:line="580" w:lineRule="exact"/>
              <w:jc w:val="left"/>
              <w:rPr>
                <w:rFonts w:ascii="黑体" w:hAnsi="黑体" w:eastAsia="黑体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>
            <w:pPr>
              <w:spacing w:line="580" w:lineRule="exact"/>
              <w:jc w:val="left"/>
              <w:rPr>
                <w:rFonts w:ascii="黑体" w:hAnsi="黑体" w:eastAsia="黑体" w:cs="Times New Roman"/>
                <w:sz w:val="32"/>
                <w:szCs w:val="32"/>
              </w:rPr>
            </w:pPr>
          </w:p>
        </w:tc>
        <w:tc>
          <w:tcPr>
            <w:tcW w:w="2432" w:type="dxa"/>
          </w:tcPr>
          <w:p>
            <w:pPr>
              <w:spacing w:line="580" w:lineRule="exact"/>
              <w:jc w:val="left"/>
              <w:rPr>
                <w:rFonts w:ascii="黑体" w:hAnsi="黑体" w:eastAsia="黑体" w:cs="Times New Roman"/>
                <w:sz w:val="32"/>
                <w:szCs w:val="32"/>
              </w:rPr>
            </w:pPr>
          </w:p>
        </w:tc>
        <w:tc>
          <w:tcPr>
            <w:tcW w:w="2209" w:type="dxa"/>
          </w:tcPr>
          <w:p>
            <w:pPr>
              <w:spacing w:line="580" w:lineRule="exact"/>
              <w:jc w:val="left"/>
              <w:rPr>
                <w:rFonts w:ascii="黑体" w:hAnsi="黑体" w:eastAsia="黑体" w:cs="Times New Roman"/>
                <w:sz w:val="32"/>
                <w:szCs w:val="32"/>
              </w:rPr>
            </w:pPr>
          </w:p>
        </w:tc>
        <w:tc>
          <w:tcPr>
            <w:tcW w:w="2100" w:type="dxa"/>
          </w:tcPr>
          <w:p>
            <w:pPr>
              <w:spacing w:line="580" w:lineRule="exact"/>
              <w:jc w:val="left"/>
              <w:rPr>
                <w:rFonts w:ascii="黑体" w:hAnsi="黑体" w:eastAsia="黑体" w:cs="Times New Roman"/>
                <w:sz w:val="32"/>
                <w:szCs w:val="32"/>
              </w:rPr>
            </w:pPr>
          </w:p>
        </w:tc>
        <w:tc>
          <w:tcPr>
            <w:tcW w:w="2425" w:type="dxa"/>
          </w:tcPr>
          <w:p>
            <w:pPr>
              <w:spacing w:line="580" w:lineRule="exact"/>
              <w:jc w:val="left"/>
              <w:rPr>
                <w:rFonts w:ascii="黑体" w:hAnsi="黑体" w:eastAsia="黑体" w:cs="Times New Roman"/>
                <w:sz w:val="32"/>
                <w:szCs w:val="32"/>
              </w:rPr>
            </w:pPr>
          </w:p>
        </w:tc>
        <w:tc>
          <w:tcPr>
            <w:tcW w:w="2013" w:type="dxa"/>
          </w:tcPr>
          <w:p>
            <w:pPr>
              <w:spacing w:line="580" w:lineRule="exact"/>
              <w:jc w:val="left"/>
              <w:rPr>
                <w:rFonts w:ascii="黑体" w:hAnsi="黑体" w:eastAsia="黑体" w:cs="Times New Roman"/>
                <w:sz w:val="32"/>
                <w:szCs w:val="32"/>
              </w:rPr>
            </w:pPr>
          </w:p>
        </w:tc>
        <w:tc>
          <w:tcPr>
            <w:tcW w:w="2004" w:type="dxa"/>
          </w:tcPr>
          <w:p>
            <w:pPr>
              <w:spacing w:line="580" w:lineRule="exact"/>
              <w:jc w:val="left"/>
              <w:rPr>
                <w:rFonts w:ascii="黑体" w:hAnsi="黑体" w:eastAsia="黑体" w:cs="Times New Roman"/>
                <w:sz w:val="32"/>
                <w:szCs w:val="32"/>
              </w:rPr>
            </w:pPr>
          </w:p>
        </w:tc>
      </w:tr>
    </w:tbl>
    <w:p>
      <w:pPr>
        <w:spacing w:line="580" w:lineRule="exact"/>
        <w:jc w:val="left"/>
        <w:rPr>
          <w:rFonts w:ascii="黑体" w:hAnsi="黑体" w:eastAsia="黑体" w:cs="Times New Roman"/>
          <w:sz w:val="32"/>
          <w:szCs w:val="32"/>
        </w:rPr>
      </w:pPr>
    </w:p>
    <w:p>
      <w:pPr>
        <w:spacing w:line="580" w:lineRule="exact"/>
        <w:jc w:val="left"/>
        <w:rPr>
          <w:rFonts w:ascii="黑体" w:hAnsi="黑体" w:eastAsia="黑体" w:cs="Times New Roman"/>
          <w:sz w:val="32"/>
          <w:szCs w:val="32"/>
        </w:rPr>
      </w:pPr>
    </w:p>
    <w:p/>
    <w:sectPr>
      <w:pgSz w:w="16838" w:h="11906" w:orient="landscape"/>
      <w:pgMar w:top="1588" w:right="1474" w:bottom="1474" w:left="1474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D5F6E"/>
    <w:rsid w:val="000B6C91"/>
    <w:rsid w:val="000D61D9"/>
    <w:rsid w:val="00143B97"/>
    <w:rsid w:val="00186C7C"/>
    <w:rsid w:val="00196DB4"/>
    <w:rsid w:val="001E73EC"/>
    <w:rsid w:val="0020466A"/>
    <w:rsid w:val="00227F1F"/>
    <w:rsid w:val="00286800"/>
    <w:rsid w:val="002B1FE9"/>
    <w:rsid w:val="002C72E9"/>
    <w:rsid w:val="002E2968"/>
    <w:rsid w:val="002E73CA"/>
    <w:rsid w:val="00343283"/>
    <w:rsid w:val="003D24E8"/>
    <w:rsid w:val="004E3FF3"/>
    <w:rsid w:val="005452BD"/>
    <w:rsid w:val="00550F2D"/>
    <w:rsid w:val="00552A70"/>
    <w:rsid w:val="00554EEB"/>
    <w:rsid w:val="005C6AD1"/>
    <w:rsid w:val="005D6948"/>
    <w:rsid w:val="005F0205"/>
    <w:rsid w:val="00611CBB"/>
    <w:rsid w:val="00615CA8"/>
    <w:rsid w:val="00627B61"/>
    <w:rsid w:val="00670000"/>
    <w:rsid w:val="006A3FD9"/>
    <w:rsid w:val="006E383B"/>
    <w:rsid w:val="007113A7"/>
    <w:rsid w:val="007501EF"/>
    <w:rsid w:val="00753DE7"/>
    <w:rsid w:val="0086639C"/>
    <w:rsid w:val="0087728C"/>
    <w:rsid w:val="008D280E"/>
    <w:rsid w:val="00905040"/>
    <w:rsid w:val="00921064"/>
    <w:rsid w:val="00924EA2"/>
    <w:rsid w:val="00935915"/>
    <w:rsid w:val="009C10C1"/>
    <w:rsid w:val="009D5328"/>
    <w:rsid w:val="009F4B71"/>
    <w:rsid w:val="00A76AD4"/>
    <w:rsid w:val="00AA6AC5"/>
    <w:rsid w:val="00B26CC8"/>
    <w:rsid w:val="00B721F5"/>
    <w:rsid w:val="00B81D45"/>
    <w:rsid w:val="00BA7823"/>
    <w:rsid w:val="00BD15E3"/>
    <w:rsid w:val="00BD5F6E"/>
    <w:rsid w:val="00C022E6"/>
    <w:rsid w:val="00C2137E"/>
    <w:rsid w:val="00C55538"/>
    <w:rsid w:val="00CF1BEF"/>
    <w:rsid w:val="00D01799"/>
    <w:rsid w:val="00D03F9F"/>
    <w:rsid w:val="00D23915"/>
    <w:rsid w:val="00D73273"/>
    <w:rsid w:val="00D870DB"/>
    <w:rsid w:val="00DA0016"/>
    <w:rsid w:val="00DB5AAF"/>
    <w:rsid w:val="00E44843"/>
    <w:rsid w:val="00E7601B"/>
    <w:rsid w:val="00E85AB1"/>
    <w:rsid w:val="00F3187F"/>
    <w:rsid w:val="00F96373"/>
    <w:rsid w:val="16D10B9B"/>
    <w:rsid w:val="18E90A14"/>
    <w:rsid w:val="1D895655"/>
    <w:rsid w:val="1EC77F9A"/>
    <w:rsid w:val="1F2C0EE3"/>
    <w:rsid w:val="20BF4FF4"/>
    <w:rsid w:val="287F7426"/>
    <w:rsid w:val="388D6339"/>
    <w:rsid w:val="4B8B2FFC"/>
    <w:rsid w:val="5F0E7CC1"/>
    <w:rsid w:val="7C7170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uiPriority w:val="99"/>
    <w:rPr>
      <w:color w:val="0000FF" w:themeColor="hyperlink"/>
      <w:u w:val="single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5"/>
    <w:link w:val="2"/>
    <w:semiHidden/>
    <w:uiPriority w:val="99"/>
    <w:rPr>
      <w:rFonts w:ascii="等线" w:hAnsi="等线" w:eastAsia="等线" w:cs="等线"/>
      <w:sz w:val="18"/>
      <w:szCs w:val="18"/>
    </w:rPr>
  </w:style>
  <w:style w:type="character" w:customStyle="1" w:styleId="10">
    <w:name w:val="页眉 Char"/>
    <w:basedOn w:val="5"/>
    <w:link w:val="4"/>
    <w:semiHidden/>
    <w:qFormat/>
    <w:uiPriority w:val="99"/>
    <w:rPr>
      <w:rFonts w:ascii="等线" w:hAnsi="等线" w:eastAsia="等线" w:cs="等线"/>
      <w:kern w:val="2"/>
      <w:sz w:val="18"/>
      <w:szCs w:val="18"/>
    </w:rPr>
  </w:style>
  <w:style w:type="character" w:customStyle="1" w:styleId="11">
    <w:name w:val="页脚 Char"/>
    <w:basedOn w:val="5"/>
    <w:link w:val="3"/>
    <w:semiHidden/>
    <w:uiPriority w:val="99"/>
    <w:rPr>
      <w:rFonts w:ascii="等线" w:hAnsi="等线" w:eastAsia="等线" w:cs="等线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user</Company>
  <Pages>3</Pages>
  <Words>73</Words>
  <Characters>418</Characters>
  <Lines>3</Lines>
  <Paragraphs>1</Paragraphs>
  <TotalTime>1</TotalTime>
  <ScaleCrop>false</ScaleCrop>
  <LinksUpToDate>false</LinksUpToDate>
  <CharactersWithSpaces>490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2022-09-19T01:07:00Z</dcterms:created>
  <dc:creator>Administrator</dc:creator>
  <cp:lastModifiedBy>Administrator</cp:lastModifiedBy>
  <cp:lastPrinted>2022-11-22T12:50:00Z</cp:lastPrinted>
  <dcterms:modified xsi:type="dcterms:W3CDTF">2022-11-23T01:15:35Z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