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59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kern w:val="0"/>
          <w:sz w:val="32"/>
        </w:rPr>
        <w:t>答复类别：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政协</w:t>
      </w:r>
      <w:r>
        <w:rPr>
          <w:rFonts w:hint="eastAsia" w:ascii="方正小标宋简体" w:eastAsia="方正小标宋简体"/>
          <w:kern w:val="0"/>
          <w:sz w:val="44"/>
          <w:szCs w:val="44"/>
        </w:rPr>
        <w:t>洛江区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六届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次会议</w:t>
      </w: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033</w:t>
      </w:r>
      <w:r>
        <w:rPr>
          <w:rFonts w:hint="eastAsia" w:ascii="方正小标宋简体" w:eastAsia="方正小标宋简体"/>
          <w:kern w:val="0"/>
          <w:sz w:val="44"/>
          <w:szCs w:val="44"/>
        </w:rPr>
        <w:t>号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提案</w:t>
      </w:r>
      <w:r>
        <w:rPr>
          <w:rFonts w:hint="eastAsia" w:ascii="方正小标宋简体" w:eastAsia="方正小标宋简体"/>
          <w:kern w:val="0"/>
          <w:sz w:val="44"/>
          <w:szCs w:val="44"/>
        </w:rPr>
        <w:t>答复的函</w:t>
      </w:r>
    </w:p>
    <w:bookmarkEnd w:id="0"/>
    <w:p>
      <w:pPr>
        <w:autoSpaceDE w:val="0"/>
        <w:autoSpaceDN w:val="0"/>
        <w:adjustRightInd w:val="0"/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林少白、曾志宏委员：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关于您们提出的《关于深化“露营+”文旅融合 打造洛江特色微度假目的地的建议》已收悉，现结合有关情况，将意见反馈如下：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近年来，我区依托丰富的生态资源，</w:t>
      </w:r>
      <w:r>
        <w:rPr>
          <w:rFonts w:hint="eastAsia" w:ascii="仿宋_GB2312" w:hAnsi="仿宋_GB2312" w:eastAsia="仿宋_GB2312" w:cs="仿宋_GB2312"/>
          <w:sz w:val="32"/>
          <w:szCs w:val="32"/>
        </w:rPr>
        <w:t>得天独厚的生态人文资源禀赋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以打造全市露营经济标杆示范区为目标，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坚持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以文化为魂、生态为基，多业态、长链条推进露营经济高质量发展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通过“露营+文化”“露营+研学”“露营+农业”等多元业态融合，形成集生态观光、文化体验、亲子娱乐于一体的复合型露营产业体系。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一是深化产业融合。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在产业联动方面，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盘活利用农村闲置资源，吸收农村劳动力，为共富发展提供更多支撑。坚持“国企+集体经济”主导，借助新农人公社平台，培育引进一批露营主理人，在山水田园间塑造营地。发挥头部营地开拓引流作用，在同一区域利用不同价格差形成不同生态位，为村民参与露营经营留出足够空间。促进露营产业与农业等产业深度融合，开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露营+乡村徒步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露营+农产品采摘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等复合型产品，提升产业综合。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在文化赋能方面，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顺应“露营+主题文化”新趋势，将露营体验与动态文化体验相结合，解锁休闲经济新玩法。如，导入仙公山“祈梦”文化元素，建设问仙居仙公山露营民宿项目，打造夜宿露营最佳目的地；导入“陈三五娘”传说国家级非物质文化遗产元素，融入闽南古厝建筑元素升级五娘主题园，深入挖掘“陈三五娘”民间传说，打造沉浸式演绎剧场，营造为爱奔赴主题，丰富古装戏装等爱情旅拍业态；导入洛阳桥、蔡襄祠、俞大猷纪念馆等元素，常态化开展“世遗桥韵”主题演出，引入俞家棍、妆糕人等省级非遗项目展演，结合泉州布袋木偶戏等市级非遗互动体验，配套形成青少年研学露营地。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32"/>
          <w:lang w:eastAsia="zh-CN"/>
        </w:rPr>
        <w:t>在资源整合方面，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结合“一县一溪一特色”创建工作，推出水线振兴计划，“一镇一品”构建差异化亲水玩法，提升洛江露营辨识度。其中，虹山乡设立观瀑营地，与花田古厝、闽南长城、深谷滑道联动；罗溪镇设立“溪游记”营地，在八峰水库、后溪鱼鳞坝、金水桥等节点，打造浅溪涉水露营体验；马甲镇设立环湖学村营地，围绕仰恩湖、仰恩大学、海丝动物园等场景，打造湖光趣玩、星空逐梦体验；河市镇设立滨水长廊露营经典路线，串联泉州植物园、乡韵鹿境、新告房车露营基地等景点，打造热门露营和微度假目的地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二是</w:t>
      </w:r>
      <w:r>
        <w:rPr>
          <w:rFonts w:hint="default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创新营销模式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在区域协作方面，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将13个精品点位串珠成链，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推出“营在洛江”露营地图，邀请国内龙头露营管理团队开展经验分享，连续开展露营主题的短视频宣传投放，迅速形成全域发展露营经济的热度与声势。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在活动营销方面，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策划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四季露营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品牌活动，春季结合油菜花海举办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踏青活动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，夏季依托虹山瀑布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、玉叶山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开展星空音乐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晚会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，秋季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开展河市田园丰收活动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，冬季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余庆楼围炉煮茶会等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季季有爆点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的营销节奏。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数字营销方面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1+N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新媒体传播矩阵，以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“大美洛江”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官方账号为核心，联动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达人账号，创作短视频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及时跟进露营经济宣传报道，结合图文、短视频等形式，在微信公众号、视频号、抖音和小红书发布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露营活动相关报道，其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扩大线上宣传声效，并同步向上级媒体推送，助力品牌传播。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三是突出基础配套。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在基础配套方面，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批发布13个精品露营点位，集中建设露营地所需的水电管网、卫生设施、标准化停车场等基础配套，按标准配建移动厕所、洗手池、淋浴间，推广节水节能设施；全域配置分类垃圾投放点，配备垃圾压缩箱和密闭清运车辆，实现“日产日清”；推广生态化处理设施，采用污水净化系统和可降解垃圾处理设备，减少土壤与水源污染。引入餐饮、装备租赁、医疗救援等便捷服务，完善无障碍设施覆盖，切实补齐营地基础设施短板，为游客提供舒适便利的露营体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打造示范标杆方面，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揭牌泉州市阳江湿地公园露营营地，作为重点打造新标杆项目之一，发挥400亩城市滨水公园区位优势，实施露营活动示范策划、露营装备示范展销、露营场景示范搭建等“三个示范”，引入无人机物流、钓鱼营地、八分一马拉松、相亲咖啡等业态，部署洛江区露营经济招商展示中心，擦亮“营在洛江”第一站金字招牌。同步完善滨水区域防护栏、救生圈、醒目警示标识等安全防护设施，为全区营地建设提供可复制推广的样板经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强化要素保障方面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支持辖区装配式建筑龙头企业发展诗宿太空舱露营核心装备，拉长露营经济链条。积极引入社会经营机构，将营地设施管理、活动策划等运营环节委托专业团队负责全流程运营管理，通过链接实地资源为市民提供更精准的服务，促进露营基地可持续性和专业化运营。同步对接省内高校和行业协会，建立露营产业人才库，为行业发展提供智力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接下来，我区将持续深化“露营+”文旅融合发展，主要从以下几个方面重点发力。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一是</w:t>
      </w:r>
      <w:r>
        <w:rPr>
          <w:rFonts w:hint="default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深化产业提质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推进重点露营项目落地，补齐设施短板，提升露营舒适度与承载力。积极对接省内高校和行业协会，定期举办露营产业人才培训班，课程涵盖营地运营、户外安全、自然教育等内容。同时建立露营产业人才库，为行业发展提供智力支持。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二是创新融合模式。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深化“露营+”融合，开发新业态。重点打造“露营+体育”，依托洛江山地资源优势，引入UTV全地形越野活动，规划赛道和体验区，配套露营观赛营地；开发“露营+康养” 业态，依托虹山乡、罗溪森林公园优质的自然生态环境，设置芳香步道、森林瑜伽区，推出“森呼吸”疗愈露营项目。打造主题IP矩阵，持续做强“营在洛江”品牌，新增融合非遗文化等地域特色活动，融合“蔡襄”“陈三五娘”“俞大猷”等IP，打造主题研学露营基地，举办研学主题活动。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CN" w:bidi="ar-SA"/>
        </w:rPr>
        <w:t>三是扩大品牌影响。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组织非遗活态展示、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推动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非遗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露营地等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打造沉浸式表演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多种形式推动文旅融合。开展妆糕人体验、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俞家棍展演等动态文化体验，打造沉浸式露营文化场景。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组织企业积极参加省内外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露营产业博览会等专业展会，重要文旅活动设置洛江露营主题展区。强化节庆IP打造，将“虹山油菜花”成熟节庆与露营经济有机结合，策划“花海露营音乐会”等特色体验项目，形成品牌效应。聚焦五一、国庆等黄金周，推出假日露营主题营销活动，联合主流媒体策划进行报道，持续扩大“营在洛江”品牌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主要领导：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张志龙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分管领导：林智锋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联系电话：226310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840" w:firstLineChars="120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泉州市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洛江区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文化体育和旅游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                      2026</w:t>
      </w:r>
      <w:r>
        <w:rPr>
          <w:rFonts w:hint="eastAsia" w:ascii="仿宋_GB2312" w:eastAsia="仿宋_GB2312"/>
          <w:color w:val="000000"/>
          <w:sz w:val="32"/>
          <w:szCs w:val="32"/>
          <w:lang w:val="zh-CN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8月25日</w:t>
      </w:r>
    </w:p>
    <w:p>
      <w:pPr>
        <w:keepNext w:val="0"/>
        <w:keepLines w:val="0"/>
        <w:pageBreakBefore w:val="0"/>
        <w:widowControl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抄送：区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政协提案文史办</w:t>
      </w:r>
      <w:r>
        <w:rPr>
          <w:rFonts w:hint="eastAsia" w:ascii="仿宋" w:hAnsi="仿宋" w:eastAsia="仿宋"/>
          <w:color w:val="000000"/>
          <w:sz w:val="28"/>
          <w:szCs w:val="28"/>
        </w:rPr>
        <w:t>、区政府督查室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、区城管局、区农水局，万安</w:t>
      </w:r>
    </w:p>
    <w:p>
      <w:pPr>
        <w:keepNext w:val="0"/>
        <w:keepLines w:val="0"/>
        <w:pageBreakBefore w:val="0"/>
        <w:widowControl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jc w:val="left"/>
        <w:textAlignment w:val="auto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街道、双阳街道、河市镇、马甲镇、罗溪镇、虹山乡</w:t>
      </w:r>
      <w:r>
        <w:rPr>
          <w:rFonts w:hint="eastAsia" w:ascii="仿宋" w:hAnsi="仿宋" w:eastAsia="仿宋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 xml:space="preserve">  泉州市洛江区文化体育和旅游局办公室  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   2026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720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1262" w:wrap="around" w:vAnchor="text" w:hAnchor="margin" w:xAlign="outside" w:y="7"/>
      <w:ind w:firstLine="280" w:firstLineChars="100"/>
      <w:rPr>
        <w:rStyle w:val="13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NzNlYTUxZTMyNTM0MTg5NjVlMmU2ZGRmMjFjY2MifQ=="/>
  </w:docVars>
  <w:rsids>
    <w:rsidRoot w:val="001C7E73"/>
    <w:rsid w:val="001C7E73"/>
    <w:rsid w:val="2FEFD41A"/>
    <w:rsid w:val="3360229E"/>
    <w:rsid w:val="492E789D"/>
    <w:rsid w:val="4DE297BF"/>
    <w:rsid w:val="4E283848"/>
    <w:rsid w:val="5ABFCBFC"/>
    <w:rsid w:val="5DF49E60"/>
    <w:rsid w:val="69B99BAE"/>
    <w:rsid w:val="70FC0720"/>
    <w:rsid w:val="7B7B1592"/>
    <w:rsid w:val="7C1D3412"/>
    <w:rsid w:val="7F3F0703"/>
    <w:rsid w:val="7FFF9149"/>
    <w:rsid w:val="9F9C6D48"/>
    <w:rsid w:val="AFFB691B"/>
    <w:rsid w:val="CF7A1259"/>
    <w:rsid w:val="E7FBB9AA"/>
    <w:rsid w:val="F3BA0256"/>
    <w:rsid w:val="FBEA379A"/>
    <w:rsid w:val="FE7FB3DB"/>
    <w:rsid w:val="FEFD691D"/>
    <w:rsid w:val="FEFF7B45"/>
    <w:rsid w:val="FFCB5F3F"/>
    <w:rsid w:val="FFFB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" w:cs="Times New Roman"/>
      <w:sz w:val="32"/>
    </w:rPr>
  </w:style>
  <w:style w:type="paragraph" w:styleId="4">
    <w:name w:val="Body Text"/>
    <w:basedOn w:val="1"/>
    <w:next w:val="1"/>
    <w:qFormat/>
    <w:uiPriority w:val="0"/>
    <w:pPr>
      <w:jc w:val="left"/>
    </w:pPr>
    <w:rPr>
      <w:rFonts w:ascii="+西文正文" w:hAnsi="+西文正文"/>
      <w:color w:val="000000" w:themeColor="text1"/>
      <w:kern w:val="44"/>
      <w:position w:val="-6"/>
      <w:szCs w:val="72"/>
      <w14:textFill>
        <w14:solidFill>
          <w14:schemeClr w14:val="tx1"/>
        </w14:solidFill>
      </w14:textFill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</w:rPr>
  </w:style>
  <w:style w:type="character" w:styleId="13">
    <w:name w:val="page number"/>
    <w:basedOn w:val="12"/>
    <w:qFormat/>
    <w:uiPriority w:val="0"/>
  </w:style>
  <w:style w:type="paragraph" w:customStyle="1" w:styleId="14">
    <w:name w:val="Normal (Web)_a75274d3-d9f6-433f-bd86-4b7474b93fff"/>
    <w:basedOn w:val="1"/>
    <w:qFormat/>
    <w:uiPriority w:val="0"/>
    <w:pPr>
      <w:jc w:val="both"/>
    </w:pPr>
    <w:rPr>
      <w:sz w:val="24"/>
      <w:lang w:val="en-US" w:eastAsia="zh-CN"/>
    </w:rPr>
  </w:style>
  <w:style w:type="character" w:customStyle="1" w:styleId="15">
    <w:name w:val="fontbt1"/>
    <w:basedOn w:val="12"/>
    <w:qFormat/>
    <w:uiPriority w:val="0"/>
    <w:rPr>
      <w:b/>
      <w:bCs/>
      <w:color w:val="99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1220</Characters>
  <Lines>0</Lines>
  <Paragraphs>0</Paragraphs>
  <TotalTime>1</TotalTime>
  <ScaleCrop>false</ScaleCrop>
  <LinksUpToDate>false</LinksUpToDate>
  <CharactersWithSpaces>1325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2024-04-18T16:20:00Z</dcterms:created>
  <dc:creator>麦籽</dc:creator>
  <cp:lastModifiedBy>user</cp:lastModifiedBy>
  <cp:lastPrinted>2026-08-26T01:38:00Z</cp:lastPrinted>
  <dcterms:modified xsi:type="dcterms:W3CDTF">2026-09-03T10:30:42Z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CB6D50E352E6071DD2DB986A22C97E57</vt:lpwstr>
  </property>
</Properties>
</file>