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EA57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黑体" w:cs="仿宋_GB2312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F9F4B45">
      <w:pPr>
        <w:widowControl/>
        <w:topLinePunct/>
        <w:adjustRightInd w:val="0"/>
        <w:snapToGrid w:val="0"/>
        <w:spacing w:line="0" w:lineRule="atLeast"/>
        <w:jc w:val="center"/>
        <w:textAlignment w:val="baseline"/>
        <w:rPr>
          <w:rFonts w:hint="eastAsia" w:ascii="方正小标宋简体" w:eastAsia="方正小标宋简体"/>
          <w:kern w:val="0"/>
          <w:sz w:val="36"/>
        </w:rPr>
      </w:pPr>
    </w:p>
    <w:p w14:paraId="308F6409">
      <w:pPr>
        <w:widowControl/>
        <w:topLinePunct/>
        <w:adjustRightInd w:val="0"/>
        <w:snapToGrid w:val="0"/>
        <w:spacing w:line="0" w:lineRule="atLeast"/>
        <w:jc w:val="center"/>
        <w:textAlignment w:val="baseline"/>
        <w:rPr>
          <w:rFonts w:hint="eastAsia" w:ascii="方正小标宋简体" w:eastAsia="方正小标宋简体"/>
          <w:kern w:val="0"/>
          <w:sz w:val="36"/>
        </w:rPr>
      </w:pPr>
      <w:r>
        <w:rPr>
          <w:rFonts w:hint="eastAsia" w:ascii="方正小标宋简体" w:eastAsia="方正小标宋简体"/>
          <w:kern w:val="0"/>
          <w:sz w:val="36"/>
        </w:rPr>
        <w:t>202</w:t>
      </w:r>
      <w:r>
        <w:rPr>
          <w:rFonts w:hint="eastAsia" w:ascii="方正小标宋简体" w:eastAsia="方正小标宋简体"/>
          <w:kern w:val="0"/>
          <w:sz w:val="36"/>
          <w:lang w:val="en-US" w:eastAsia="zh-CN"/>
        </w:rPr>
        <w:t>5</w:t>
      </w:r>
      <w:r>
        <w:rPr>
          <w:rFonts w:hint="eastAsia" w:ascii="方正小标宋简体" w:eastAsia="方正小标宋简体"/>
          <w:kern w:val="0"/>
          <w:sz w:val="36"/>
        </w:rPr>
        <w:t>年晋江洛阳江上游水资源保护补偿</w:t>
      </w:r>
    </w:p>
    <w:p w14:paraId="5E7D1304">
      <w:pPr>
        <w:widowControl/>
        <w:topLinePunct/>
        <w:adjustRightInd w:val="0"/>
        <w:snapToGrid w:val="0"/>
        <w:spacing w:line="0" w:lineRule="atLeast"/>
        <w:jc w:val="center"/>
        <w:textAlignment w:val="baseline"/>
        <w:rPr>
          <w:rFonts w:hint="eastAsia" w:ascii="方正小标宋简体" w:eastAsia="方正小标宋简体"/>
          <w:kern w:val="0"/>
          <w:sz w:val="36"/>
        </w:rPr>
      </w:pPr>
      <w:r>
        <w:rPr>
          <w:rFonts w:hint="eastAsia" w:ascii="方正小标宋简体" w:eastAsia="方正小标宋简体"/>
          <w:kern w:val="0"/>
          <w:sz w:val="36"/>
        </w:rPr>
        <w:t>专项资金绩效目标表</w:t>
      </w:r>
    </w:p>
    <w:tbl>
      <w:tblPr>
        <w:tblStyle w:val="4"/>
        <w:tblW w:w="88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541"/>
        <w:gridCol w:w="649"/>
        <w:gridCol w:w="750"/>
        <w:gridCol w:w="735"/>
        <w:gridCol w:w="3417"/>
        <w:gridCol w:w="2269"/>
      </w:tblGrid>
      <w:tr w14:paraId="7466C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39" w:type="dxa"/>
            <w:gridSpan w:val="4"/>
            <w:noWrap/>
            <w:vAlign w:val="center"/>
          </w:tcPr>
          <w:p w14:paraId="5635D88F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8"/>
                <w:szCs w:val="28"/>
              </w:rPr>
              <w:t>专项名称</w:t>
            </w:r>
          </w:p>
        </w:tc>
        <w:tc>
          <w:tcPr>
            <w:tcW w:w="6421" w:type="dxa"/>
            <w:gridSpan w:val="3"/>
            <w:noWrap/>
            <w:vAlign w:val="center"/>
          </w:tcPr>
          <w:p w14:paraId="54E60C41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晋江洛阳江上游水资源保护补偿专项资金</w:t>
            </w:r>
          </w:p>
        </w:tc>
      </w:tr>
      <w:tr w14:paraId="22B42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2439" w:type="dxa"/>
            <w:gridSpan w:val="4"/>
            <w:noWrap/>
            <w:vAlign w:val="center"/>
          </w:tcPr>
          <w:p w14:paraId="0E702CA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6421" w:type="dxa"/>
            <w:gridSpan w:val="3"/>
            <w:noWrap/>
            <w:vAlign w:val="center"/>
          </w:tcPr>
          <w:p w14:paraId="76A54486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泉州市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洛江区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财政局、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洛江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生态环境局</w:t>
            </w:r>
          </w:p>
        </w:tc>
      </w:tr>
      <w:tr w14:paraId="1E61B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040" w:type="dxa"/>
            <w:gridSpan w:val="2"/>
            <w:noWrap/>
            <w:vAlign w:val="center"/>
          </w:tcPr>
          <w:p w14:paraId="2542C9F3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8"/>
                <w:szCs w:val="28"/>
                <w:highlight w:val="none"/>
              </w:rPr>
              <w:t>资金</w:t>
            </w:r>
          </w:p>
          <w:p w14:paraId="579AF1C7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8"/>
                <w:szCs w:val="28"/>
                <w:highlight w:val="none"/>
              </w:rPr>
              <w:t>情况</w:t>
            </w:r>
          </w:p>
          <w:p w14:paraId="6CD99CF7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8"/>
                <w:szCs w:val="28"/>
                <w:highlight w:val="none"/>
              </w:rPr>
              <w:t>（万元）</w:t>
            </w:r>
          </w:p>
        </w:tc>
        <w:tc>
          <w:tcPr>
            <w:tcW w:w="2134" w:type="dxa"/>
            <w:gridSpan w:val="3"/>
            <w:noWrap/>
            <w:vAlign w:val="center"/>
          </w:tcPr>
          <w:p w14:paraId="6F2FE921">
            <w:pPr>
              <w:topLinePunct/>
              <w:adjustRightInd w:val="0"/>
              <w:snapToGrid w:val="0"/>
              <w:spacing w:line="360" w:lineRule="exact"/>
              <w:jc w:val="right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8"/>
                <w:szCs w:val="28"/>
                <w:highlight w:val="none"/>
              </w:rPr>
              <w:t>本批下拨金额</w:t>
            </w:r>
          </w:p>
        </w:tc>
        <w:tc>
          <w:tcPr>
            <w:tcW w:w="5686" w:type="dxa"/>
            <w:gridSpan w:val="2"/>
            <w:noWrap/>
            <w:vAlign w:val="center"/>
          </w:tcPr>
          <w:p w14:paraId="4D16DFC8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80</w:t>
            </w:r>
          </w:p>
        </w:tc>
      </w:tr>
      <w:tr w14:paraId="094F2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1040" w:type="dxa"/>
            <w:gridSpan w:val="2"/>
            <w:noWrap/>
            <w:vAlign w:val="center"/>
          </w:tcPr>
          <w:p w14:paraId="3EF495A2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8"/>
                <w:szCs w:val="28"/>
                <w:highlight w:val="none"/>
              </w:rPr>
              <w:t>年度总体目标</w:t>
            </w:r>
          </w:p>
        </w:tc>
        <w:tc>
          <w:tcPr>
            <w:tcW w:w="7820" w:type="dxa"/>
            <w:gridSpan w:val="5"/>
            <w:noWrap/>
            <w:vAlign w:val="center"/>
          </w:tcPr>
          <w:p w14:paraId="63D6FCBA">
            <w:pPr>
              <w:topLinePunct/>
              <w:adjustRightInd w:val="0"/>
              <w:snapToGrid w:val="0"/>
              <w:spacing w:line="360" w:lineRule="exact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晋江洛阳江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主要流域水环境综合整治项目持续有效推进，小流域整治进一步深化，流域水资源得到有效保护，水质持续保持良好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1C433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499" w:type="dxa"/>
            <w:vMerge w:val="restart"/>
            <w:noWrap/>
            <w:textDirection w:val="tbRlV"/>
            <w:vAlign w:val="center"/>
          </w:tcPr>
          <w:p w14:paraId="1131C371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8"/>
                <w:szCs w:val="28"/>
                <w:highlight w:val="none"/>
              </w:rPr>
              <w:t>绩  效  目  标</w:t>
            </w:r>
          </w:p>
        </w:tc>
        <w:tc>
          <w:tcPr>
            <w:tcW w:w="1190" w:type="dxa"/>
            <w:gridSpan w:val="2"/>
            <w:noWrap/>
            <w:vAlign w:val="center"/>
          </w:tcPr>
          <w:p w14:paraId="6DBFE1A5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8"/>
                <w:szCs w:val="28"/>
                <w:highlight w:val="none"/>
              </w:rPr>
              <w:t>一级指标</w:t>
            </w:r>
          </w:p>
        </w:tc>
        <w:tc>
          <w:tcPr>
            <w:tcW w:w="1485" w:type="dxa"/>
            <w:gridSpan w:val="2"/>
            <w:noWrap/>
            <w:vAlign w:val="center"/>
          </w:tcPr>
          <w:p w14:paraId="4A2EC65A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8"/>
                <w:szCs w:val="28"/>
                <w:highlight w:val="none"/>
              </w:rPr>
              <w:t>二级指标</w:t>
            </w:r>
          </w:p>
        </w:tc>
        <w:tc>
          <w:tcPr>
            <w:tcW w:w="3417" w:type="dxa"/>
            <w:noWrap/>
            <w:vAlign w:val="center"/>
          </w:tcPr>
          <w:p w14:paraId="6DED8EC8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8"/>
                <w:szCs w:val="28"/>
                <w:highlight w:val="none"/>
              </w:rPr>
              <w:t>三级指标</w:t>
            </w:r>
          </w:p>
        </w:tc>
        <w:tc>
          <w:tcPr>
            <w:tcW w:w="2269" w:type="dxa"/>
            <w:noWrap/>
            <w:vAlign w:val="center"/>
          </w:tcPr>
          <w:p w14:paraId="2A05D60C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8"/>
                <w:szCs w:val="28"/>
                <w:highlight w:val="none"/>
              </w:rPr>
              <w:t>指标值</w:t>
            </w:r>
          </w:p>
        </w:tc>
      </w:tr>
      <w:tr w14:paraId="5196B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499" w:type="dxa"/>
            <w:vMerge w:val="continue"/>
            <w:noWrap/>
            <w:vAlign w:val="center"/>
          </w:tcPr>
          <w:p w14:paraId="26E8A874">
            <w:pPr>
              <w:topLinePunct/>
              <w:adjustRightInd w:val="0"/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190" w:type="dxa"/>
            <w:gridSpan w:val="2"/>
            <w:noWrap/>
            <w:vAlign w:val="center"/>
          </w:tcPr>
          <w:p w14:paraId="55A46EFD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成本指标</w:t>
            </w:r>
          </w:p>
        </w:tc>
        <w:tc>
          <w:tcPr>
            <w:tcW w:w="1485" w:type="dxa"/>
            <w:gridSpan w:val="2"/>
            <w:noWrap/>
            <w:vAlign w:val="center"/>
          </w:tcPr>
          <w:p w14:paraId="1D01E98C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经济成本指标</w:t>
            </w:r>
          </w:p>
        </w:tc>
        <w:tc>
          <w:tcPr>
            <w:tcW w:w="3417" w:type="dxa"/>
            <w:noWrap/>
            <w:vAlign w:val="center"/>
          </w:tcPr>
          <w:p w14:paraId="77A30375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成本控制率</w:t>
            </w:r>
          </w:p>
        </w:tc>
        <w:tc>
          <w:tcPr>
            <w:tcW w:w="2269" w:type="dxa"/>
            <w:noWrap/>
            <w:vAlign w:val="center"/>
          </w:tcPr>
          <w:p w14:paraId="7BC6CAF6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≤100%</w:t>
            </w:r>
          </w:p>
        </w:tc>
      </w:tr>
      <w:tr w14:paraId="717C4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499" w:type="dxa"/>
            <w:vMerge w:val="continue"/>
            <w:noWrap/>
            <w:vAlign w:val="center"/>
          </w:tcPr>
          <w:p w14:paraId="15940FD3">
            <w:pPr>
              <w:topLinePunct/>
              <w:adjustRightInd w:val="0"/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190" w:type="dxa"/>
            <w:gridSpan w:val="2"/>
            <w:vMerge w:val="restart"/>
            <w:noWrap/>
            <w:vAlign w:val="center"/>
          </w:tcPr>
          <w:p w14:paraId="1521FE69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产出指标</w:t>
            </w:r>
          </w:p>
        </w:tc>
        <w:tc>
          <w:tcPr>
            <w:tcW w:w="1485" w:type="dxa"/>
            <w:gridSpan w:val="2"/>
            <w:noWrap/>
            <w:vAlign w:val="center"/>
          </w:tcPr>
          <w:p w14:paraId="6E2D4C0C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数量指标</w:t>
            </w:r>
          </w:p>
        </w:tc>
        <w:tc>
          <w:tcPr>
            <w:tcW w:w="3417" w:type="dxa"/>
            <w:noWrap/>
            <w:vAlign w:val="center"/>
          </w:tcPr>
          <w:p w14:paraId="46B7A9E0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支持项目数</w:t>
            </w:r>
          </w:p>
        </w:tc>
        <w:tc>
          <w:tcPr>
            <w:tcW w:w="2269" w:type="dxa"/>
            <w:noWrap/>
            <w:vAlign w:val="center"/>
          </w:tcPr>
          <w:p w14:paraId="00B68F4E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3个</w:t>
            </w:r>
          </w:p>
        </w:tc>
      </w:tr>
      <w:tr w14:paraId="00C4B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499" w:type="dxa"/>
            <w:vMerge w:val="continue"/>
            <w:noWrap/>
            <w:vAlign w:val="center"/>
          </w:tcPr>
          <w:p w14:paraId="60E574F2">
            <w:pPr>
              <w:topLinePunct/>
              <w:adjustRightInd w:val="0"/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190" w:type="dxa"/>
            <w:gridSpan w:val="2"/>
            <w:vMerge w:val="continue"/>
            <w:noWrap/>
            <w:vAlign w:val="center"/>
          </w:tcPr>
          <w:p w14:paraId="499D24CA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gridSpan w:val="2"/>
            <w:vMerge w:val="restart"/>
            <w:noWrap/>
            <w:vAlign w:val="center"/>
          </w:tcPr>
          <w:p w14:paraId="0144C84E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质量指标</w:t>
            </w:r>
          </w:p>
        </w:tc>
        <w:tc>
          <w:tcPr>
            <w:tcW w:w="3417" w:type="dxa"/>
            <w:noWrap/>
            <w:vAlign w:val="center"/>
          </w:tcPr>
          <w:p w14:paraId="7AA20740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资金使用合规性</w:t>
            </w:r>
          </w:p>
        </w:tc>
        <w:tc>
          <w:tcPr>
            <w:tcW w:w="2269" w:type="dxa"/>
            <w:noWrap/>
            <w:vAlign w:val="center"/>
          </w:tcPr>
          <w:p w14:paraId="0F8F950D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100%</w:t>
            </w:r>
          </w:p>
        </w:tc>
      </w:tr>
      <w:tr w14:paraId="7311F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499" w:type="dxa"/>
            <w:vMerge w:val="continue"/>
            <w:noWrap/>
            <w:vAlign w:val="center"/>
          </w:tcPr>
          <w:p w14:paraId="7ADC3B98">
            <w:pPr>
              <w:topLinePunct/>
              <w:adjustRightInd w:val="0"/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190" w:type="dxa"/>
            <w:gridSpan w:val="2"/>
            <w:vMerge w:val="continue"/>
            <w:noWrap/>
            <w:vAlign w:val="center"/>
          </w:tcPr>
          <w:p w14:paraId="32BCFAB5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gridSpan w:val="2"/>
            <w:vMerge w:val="continue"/>
            <w:noWrap/>
            <w:vAlign w:val="center"/>
          </w:tcPr>
          <w:p w14:paraId="6237DA15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17" w:type="dxa"/>
            <w:noWrap/>
            <w:vAlign w:val="center"/>
          </w:tcPr>
          <w:p w14:paraId="1C68833B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项目验收合格率</w:t>
            </w:r>
          </w:p>
        </w:tc>
        <w:tc>
          <w:tcPr>
            <w:tcW w:w="2269" w:type="dxa"/>
            <w:noWrap/>
            <w:vAlign w:val="center"/>
          </w:tcPr>
          <w:p w14:paraId="5FF9F182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100%</w:t>
            </w:r>
          </w:p>
        </w:tc>
      </w:tr>
      <w:tr w14:paraId="1AAC2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499" w:type="dxa"/>
            <w:vMerge w:val="continue"/>
            <w:noWrap/>
            <w:vAlign w:val="center"/>
          </w:tcPr>
          <w:p w14:paraId="09E3E18F">
            <w:pPr>
              <w:topLinePunct/>
              <w:adjustRightInd w:val="0"/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190" w:type="dxa"/>
            <w:gridSpan w:val="2"/>
            <w:vMerge w:val="continue"/>
            <w:noWrap/>
            <w:vAlign w:val="center"/>
          </w:tcPr>
          <w:p w14:paraId="5FAB24D5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gridSpan w:val="2"/>
            <w:vMerge w:val="restart"/>
            <w:noWrap/>
            <w:vAlign w:val="center"/>
          </w:tcPr>
          <w:p w14:paraId="103F75BE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时效指标</w:t>
            </w:r>
          </w:p>
        </w:tc>
        <w:tc>
          <w:tcPr>
            <w:tcW w:w="3417" w:type="dxa"/>
            <w:noWrap/>
            <w:vAlign w:val="center"/>
          </w:tcPr>
          <w:p w14:paraId="25AA5292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项目开工率</w:t>
            </w:r>
          </w:p>
        </w:tc>
        <w:tc>
          <w:tcPr>
            <w:tcW w:w="2269" w:type="dxa"/>
            <w:noWrap/>
            <w:vAlign w:val="center"/>
          </w:tcPr>
          <w:p w14:paraId="1C6482C4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100%</w:t>
            </w:r>
          </w:p>
        </w:tc>
      </w:tr>
      <w:tr w14:paraId="7EE17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499" w:type="dxa"/>
            <w:vMerge w:val="continue"/>
            <w:noWrap/>
            <w:vAlign w:val="center"/>
          </w:tcPr>
          <w:p w14:paraId="24420FB4">
            <w:pPr>
              <w:topLinePunct/>
              <w:adjustRightInd w:val="0"/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190" w:type="dxa"/>
            <w:gridSpan w:val="2"/>
            <w:vMerge w:val="continue"/>
            <w:noWrap/>
            <w:vAlign w:val="center"/>
          </w:tcPr>
          <w:p w14:paraId="08928C2D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gridSpan w:val="2"/>
            <w:vMerge w:val="continue"/>
            <w:noWrap/>
            <w:vAlign w:val="center"/>
          </w:tcPr>
          <w:p w14:paraId="0B188410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417" w:type="dxa"/>
            <w:noWrap/>
            <w:vAlign w:val="center"/>
          </w:tcPr>
          <w:p w14:paraId="1BDD85CC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项目完工率</w:t>
            </w:r>
          </w:p>
        </w:tc>
        <w:tc>
          <w:tcPr>
            <w:tcW w:w="2269" w:type="dxa"/>
            <w:noWrap/>
            <w:vAlign w:val="center"/>
          </w:tcPr>
          <w:p w14:paraId="42A40740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  <w:shd w:val="clear" w:color="auto" w:fill="FFFFFF"/>
              </w:rPr>
              <w:t>≥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25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%</w:t>
            </w:r>
          </w:p>
        </w:tc>
      </w:tr>
      <w:tr w14:paraId="4DF3C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  <w:jc w:val="center"/>
        </w:trPr>
        <w:tc>
          <w:tcPr>
            <w:tcW w:w="499" w:type="dxa"/>
            <w:vMerge w:val="continue"/>
            <w:noWrap/>
            <w:vAlign w:val="center"/>
          </w:tcPr>
          <w:p w14:paraId="1EC62F9D">
            <w:pPr>
              <w:topLinePunct/>
              <w:adjustRightInd w:val="0"/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190" w:type="dxa"/>
            <w:gridSpan w:val="2"/>
            <w:vMerge w:val="restart"/>
            <w:noWrap/>
            <w:vAlign w:val="center"/>
          </w:tcPr>
          <w:p w14:paraId="5F07AE07">
            <w:pPr>
              <w:topLinePunct/>
              <w:adjustRightInd w:val="0"/>
              <w:snapToGrid w:val="0"/>
              <w:spacing w:line="360" w:lineRule="exac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效益指标</w:t>
            </w:r>
          </w:p>
        </w:tc>
        <w:tc>
          <w:tcPr>
            <w:tcW w:w="1485" w:type="dxa"/>
            <w:gridSpan w:val="2"/>
            <w:vMerge w:val="restart"/>
            <w:noWrap/>
            <w:vAlign w:val="center"/>
          </w:tcPr>
          <w:p w14:paraId="15BB6F4D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生态效益</w:t>
            </w:r>
          </w:p>
          <w:p w14:paraId="60A52CF5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3417" w:type="dxa"/>
            <w:noWrap/>
            <w:vAlign w:val="center"/>
          </w:tcPr>
          <w:p w14:paraId="34AEF9D5">
            <w:pPr>
              <w:topLinePunct/>
              <w:adjustRightInd w:val="0"/>
              <w:snapToGrid w:val="0"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主要流域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国、省控断面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Ⅲ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类及以上水质达标率</w:t>
            </w:r>
          </w:p>
        </w:tc>
        <w:tc>
          <w:tcPr>
            <w:tcW w:w="2269" w:type="dxa"/>
            <w:noWrap/>
            <w:vAlign w:val="center"/>
          </w:tcPr>
          <w:p w14:paraId="489788AA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100%</w:t>
            </w:r>
          </w:p>
        </w:tc>
      </w:tr>
      <w:tr w14:paraId="27BC1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99" w:type="dxa"/>
            <w:vMerge w:val="continue"/>
            <w:noWrap/>
            <w:vAlign w:val="center"/>
          </w:tcPr>
          <w:p w14:paraId="48C854BF">
            <w:pPr>
              <w:topLinePunct/>
              <w:adjustRightInd w:val="0"/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190" w:type="dxa"/>
            <w:gridSpan w:val="2"/>
            <w:vMerge w:val="continue"/>
            <w:noWrap/>
            <w:vAlign w:val="center"/>
          </w:tcPr>
          <w:p w14:paraId="7AB45E5F">
            <w:pPr>
              <w:topLinePunct/>
              <w:adjustRightInd w:val="0"/>
              <w:snapToGrid w:val="0"/>
              <w:spacing w:line="360" w:lineRule="exac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gridSpan w:val="2"/>
            <w:vMerge w:val="continue"/>
            <w:noWrap/>
            <w:vAlign w:val="center"/>
          </w:tcPr>
          <w:p w14:paraId="09027F2C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17" w:type="dxa"/>
            <w:noWrap/>
            <w:vAlign w:val="center"/>
          </w:tcPr>
          <w:p w14:paraId="190BFF2F">
            <w:pPr>
              <w:topLinePunct/>
              <w:adjustRightInd w:val="0"/>
              <w:snapToGrid w:val="0"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小流域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</w:rPr>
              <w:t>Ⅲ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类及以上水质达标率</w:t>
            </w:r>
          </w:p>
        </w:tc>
        <w:tc>
          <w:tcPr>
            <w:tcW w:w="2269" w:type="dxa"/>
            <w:noWrap/>
            <w:vAlign w:val="center"/>
          </w:tcPr>
          <w:p w14:paraId="1F252F87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  <w:t>不低于上年</w:t>
            </w:r>
          </w:p>
        </w:tc>
      </w:tr>
      <w:tr w14:paraId="40599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499" w:type="dxa"/>
            <w:vMerge w:val="continue"/>
            <w:noWrap/>
            <w:vAlign w:val="center"/>
          </w:tcPr>
          <w:p w14:paraId="0AD3F33A">
            <w:pPr>
              <w:topLinePunct/>
              <w:adjustRightInd w:val="0"/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190" w:type="dxa"/>
            <w:gridSpan w:val="2"/>
            <w:vMerge w:val="continue"/>
            <w:noWrap/>
            <w:vAlign w:val="center"/>
          </w:tcPr>
          <w:p w14:paraId="6C3A4C56">
            <w:pPr>
              <w:topLinePunct/>
              <w:adjustRightInd w:val="0"/>
              <w:snapToGrid w:val="0"/>
              <w:spacing w:line="360" w:lineRule="exac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gridSpan w:val="2"/>
            <w:vMerge w:val="continue"/>
            <w:noWrap/>
            <w:vAlign w:val="center"/>
          </w:tcPr>
          <w:p w14:paraId="16AD4139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17" w:type="dxa"/>
            <w:noWrap/>
            <w:vAlign w:val="center"/>
          </w:tcPr>
          <w:p w14:paraId="12B05534">
            <w:pPr>
              <w:topLinePunct/>
              <w:adjustRightInd w:val="0"/>
              <w:snapToGrid w:val="0"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县级以上饮用水水源地水质达标率</w:t>
            </w:r>
          </w:p>
        </w:tc>
        <w:tc>
          <w:tcPr>
            <w:tcW w:w="2269" w:type="dxa"/>
            <w:noWrap/>
            <w:vAlign w:val="center"/>
          </w:tcPr>
          <w:p w14:paraId="66DA8E49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100%</w:t>
            </w:r>
          </w:p>
        </w:tc>
      </w:tr>
      <w:tr w14:paraId="2931D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499" w:type="dxa"/>
            <w:vMerge w:val="continue"/>
            <w:noWrap/>
            <w:vAlign w:val="center"/>
          </w:tcPr>
          <w:p w14:paraId="3E913C57">
            <w:pPr>
              <w:topLinePunct/>
              <w:adjustRightInd w:val="0"/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190" w:type="dxa"/>
            <w:gridSpan w:val="2"/>
            <w:vMerge w:val="continue"/>
            <w:noWrap/>
            <w:vAlign w:val="center"/>
          </w:tcPr>
          <w:p w14:paraId="4F8AD1E0">
            <w:pPr>
              <w:topLinePunct/>
              <w:adjustRightInd w:val="0"/>
              <w:snapToGrid w:val="0"/>
              <w:spacing w:line="360" w:lineRule="exac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485" w:type="dxa"/>
            <w:gridSpan w:val="2"/>
            <w:noWrap/>
            <w:vAlign w:val="center"/>
          </w:tcPr>
          <w:p w14:paraId="3322A110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可持续发展</w:t>
            </w:r>
          </w:p>
          <w:p w14:paraId="39EFF197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3417" w:type="dxa"/>
            <w:noWrap/>
            <w:vAlign w:val="center"/>
          </w:tcPr>
          <w:p w14:paraId="366A9D0C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对生态环境质量改善的影响时限</w:t>
            </w:r>
          </w:p>
        </w:tc>
        <w:tc>
          <w:tcPr>
            <w:tcW w:w="2269" w:type="dxa"/>
            <w:noWrap/>
            <w:vAlign w:val="center"/>
          </w:tcPr>
          <w:p w14:paraId="2440596E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spacing w:val="-6"/>
                <w:kern w:val="0"/>
                <w:sz w:val="24"/>
                <w:lang w:eastAsia="zh-CN"/>
              </w:rPr>
              <w:t>长期</w:t>
            </w:r>
          </w:p>
        </w:tc>
      </w:tr>
      <w:tr w14:paraId="7644E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499" w:type="dxa"/>
            <w:vMerge w:val="continue"/>
            <w:noWrap/>
            <w:vAlign w:val="center"/>
          </w:tcPr>
          <w:p w14:paraId="7575642D">
            <w:pPr>
              <w:topLinePunct/>
              <w:adjustRightInd w:val="0"/>
              <w:snapToGrid w:val="0"/>
              <w:spacing w:line="36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190" w:type="dxa"/>
            <w:gridSpan w:val="2"/>
            <w:noWrap/>
            <w:vAlign w:val="center"/>
          </w:tcPr>
          <w:p w14:paraId="5E6BF9D5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满意度</w:t>
            </w:r>
          </w:p>
          <w:p w14:paraId="150B6CF1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1485" w:type="dxa"/>
            <w:gridSpan w:val="2"/>
            <w:noWrap/>
            <w:vAlign w:val="center"/>
          </w:tcPr>
          <w:p w14:paraId="383EC554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服务对象</w:t>
            </w:r>
          </w:p>
          <w:p w14:paraId="36FA7C69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满意度指标</w:t>
            </w:r>
          </w:p>
        </w:tc>
        <w:tc>
          <w:tcPr>
            <w:tcW w:w="3417" w:type="dxa"/>
            <w:noWrap/>
            <w:vAlign w:val="center"/>
          </w:tcPr>
          <w:p w14:paraId="674F3372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公众对水环境质量满意度</w:t>
            </w:r>
          </w:p>
        </w:tc>
        <w:tc>
          <w:tcPr>
            <w:tcW w:w="2269" w:type="dxa"/>
            <w:noWrap/>
            <w:vAlign w:val="center"/>
          </w:tcPr>
          <w:p w14:paraId="3086A0F5">
            <w:pPr>
              <w:topLinePunct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≥90%</w:t>
            </w:r>
          </w:p>
        </w:tc>
      </w:tr>
    </w:tbl>
    <w:p w14:paraId="42A2E0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600000000000000"/>
    <w:charset w:val="86"/>
    <w:family w:val="script"/>
    <w:pitch w:val="default"/>
    <w:sig w:usb0="00000000" w:usb1="00000000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A1725"/>
    <w:rsid w:val="7FAA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</w:style>
  <w:style w:type="paragraph" w:styleId="3">
    <w:name w:val="Balloon Text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2026-01-30T03:03:00Z</dcterms:created>
  <dc:creator>李ying</dc:creator>
  <cp:lastModifiedBy>李ying</cp:lastModifiedBy>
  <dcterms:modified xsi:type="dcterms:W3CDTF">2026-01-30T03:04:07Z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6A75BD5DB9C048E8B8713728AFEBEA8E_11</vt:lpwstr>
  </property>
  <property fmtid="{D5CDD505-2E9C-101B-9397-08002B2CF9AE}" pid="4" name="KSOTemplateDocerSaveRecord">
    <vt:lpwstr>eyJoZGlkIjoiMzJkZjYwYTA2ZTI0MGFhNDUyODA3ZmEyZWFkMTNhZmIiLCJ1c2VySWQiOiI2MDY3NTMxODkifQ==</vt:lpwstr>
  </property>
</Properties>
</file>