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keepNext/>
        <w:keepLines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  <w:rPr>
          <w:sz w:val="54"/>
          <w:szCs w:val="54"/>
        </w:rPr>
      </w:pPr>
      <w:bookmarkStart w:id="3" w:name="_GoBack"/>
      <w:bookmarkEnd w:id="3"/>
      <w:bookmarkStart w:id="0" w:name="bookmark48"/>
      <w:bookmarkStart w:id="1" w:name="bookmark49"/>
      <w:bookmarkStart w:id="2" w:name="bookmark50"/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54"/>
          <w:szCs w:val="54"/>
          <w:lang w:val="zh-CN" w:eastAsia="zh-CN" w:bidi="zh-CN"/>
        </w:rPr>
        <w:t>2022</w:t>
      </w:r>
      <w:r>
        <w:rPr>
          <w:color w:val="000000"/>
          <w:spacing w:val="0"/>
          <w:w w:val="100"/>
          <w:position w:val="0"/>
          <w:sz w:val="54"/>
          <w:szCs w:val="54"/>
        </w:rPr>
        <w:t>年</w:t>
      </w:r>
      <w:r>
        <w:rPr>
          <w:rFonts w:hint="eastAsia"/>
          <w:color w:val="000000"/>
          <w:spacing w:val="0"/>
          <w:w w:val="100"/>
          <w:position w:val="0"/>
          <w:sz w:val="54"/>
          <w:szCs w:val="54"/>
          <w:lang w:eastAsia="zh-CN"/>
        </w:rPr>
        <w:t>泉州市洛江区文化体育和旅游局</w:t>
      </w:r>
      <w:r>
        <w:rPr>
          <w:color w:val="000000"/>
          <w:spacing w:val="0"/>
          <w:w w:val="100"/>
          <w:position w:val="0"/>
          <w:sz w:val="54"/>
          <w:szCs w:val="54"/>
        </w:rPr>
        <w:t>普法责任清单</w:t>
      </w:r>
      <w:bookmarkEnd w:id="0"/>
      <w:bookmarkEnd w:id="1"/>
      <w:bookmarkEnd w:id="2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00"/>
        <w:gridCol w:w="5205"/>
        <w:gridCol w:w="3405"/>
        <w:gridCol w:w="5250"/>
        <w:gridCol w:w="504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atLeas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napToGrid w:val="0"/>
              <w:spacing w:before="0" w:after="0" w:line="240" w:lineRule="auto"/>
              <w:ind w:left="0" w:right="0" w:firstLine="0"/>
              <w:jc w:val="both"/>
              <w:rPr>
                <w:rFonts w:hint="eastAsia"/>
                <w:lang w:eastAsia="zh-CN"/>
              </w:rPr>
            </w:pPr>
          </w:p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napToGrid w:val="0"/>
              <w:spacing w:before="0" w:after="0" w:line="240" w:lineRule="auto"/>
              <w:ind w:left="0" w:right="0" w:firstLine="0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年度重点普及法斧法规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重点普法对象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面向执法（服务、管理）对象及社会公众开展的普法活动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与其他部门联合开展的普法活动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15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区文体旅游 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6" w:lineRule="exact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《中华人民共和国宪法》、《中华人民共和国保守国家秘密法》、《 中华人民共和国国家安全法》《中华人民共和国文物保护法》《泉州市海上丝绸之路史迹保护条例》《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“泉</w:t>
            </w:r>
            <w:r>
              <w:rPr>
                <w:color w:val="000000"/>
                <w:spacing w:val="0"/>
                <w:w w:val="100"/>
                <w:position w:val="0"/>
              </w:rPr>
              <w:t>州：宋元中国的世界海洋商贸中心”世界遗产保护管理办法》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全体干部职工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3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全年通过微信公众号、文艺活动等方式宣传《中华人民共和国旅游法》《娱乐场所管理条例》《中华人民共和国文物保护法》《中华人民共和国旅游法》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等</w:t>
            </w:r>
            <w:r>
              <w:rPr>
                <w:color w:val="000000"/>
                <w:spacing w:val="0"/>
                <w:w w:val="100"/>
                <w:position w:val="0"/>
              </w:rPr>
              <w:t>；通过特定节点（旅游日，国安日等）现场普法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2" w:lineRule="exact"/>
              <w:ind w:left="0" w:right="0" w:firstLine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  </w:t>
            </w:r>
            <w:r>
              <w:rPr>
                <w:color w:val="000000"/>
                <w:spacing w:val="0"/>
                <w:w w:val="100"/>
                <w:position w:val="0"/>
              </w:rPr>
              <w:t>联合区委宣传部等部门，开展洛江区文化科技卫生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“三</w:t>
            </w:r>
            <w:r>
              <w:rPr>
                <w:color w:val="000000"/>
                <w:spacing w:val="0"/>
                <w:w w:val="100"/>
                <w:position w:val="0"/>
              </w:rPr>
              <w:t>下乡” 集中服务活动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8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《中华人民共和国文物保护法》《 泉州市海上丝绸之路史迹保护条例》《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“泉</w:t>
            </w:r>
            <w:r>
              <w:rPr>
                <w:color w:val="000000"/>
                <w:spacing w:val="0"/>
                <w:w w:val="100"/>
                <w:position w:val="0"/>
              </w:rPr>
              <w:t>州：宋元中国的世界海洋 商贸中心”世界遗产保护管理办法 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辖区群众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45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《中华人民共和国旅游法》、《中华人民共和国公共文化服务保障法 》、《中华人民共和国公共图书馆法》、《娱乐场所管理条例》、《福建省体育经营活动管理条例》、《中华人民共和国体育法》、《全民健身条例》、《中华人民共和国文物保护法》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全区文休旅游</w:t>
            </w:r>
            <w:r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</w:rPr>
              <w:t>局</w:t>
            </w: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lang w:eastAsia="zh-CN"/>
              </w:rPr>
              <w:t>生</w:t>
            </w:r>
            <w:r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</w:rPr>
              <w:t>产</w:t>
            </w:r>
            <w:r>
              <w:rPr>
                <w:color w:val="000000"/>
                <w:spacing w:val="0"/>
                <w:w w:val="100"/>
                <w:position w:val="0"/>
              </w:rPr>
              <w:t>经营主体</w:t>
            </w:r>
          </w:p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</w:tbl>
    <w:p>
      <w:pPr>
        <w:widowControl w:val="0"/>
        <w:spacing w:line="1" w:lineRule="exact"/>
      </w:pPr>
    </w:p>
    <w:sectPr>
      <w:footerReference r:id="rId5" w:type="default"/>
      <w:footnotePr>
        <w:numFmt w:val="decimal"/>
      </w:footnotePr>
      <w:pgSz w:w="23811" w:h="16838" w:orient="landscape"/>
      <w:pgMar w:top="2043" w:right="1618" w:bottom="2027" w:left="1452" w:header="1615" w:footer="1599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ZTc2N2VlYmMwNzQzYjU0ODlkZGNkMzJkYjJlM2IyYTMifQ=="/>
  </w:docVars>
  <w:rsids>
    <w:rsidRoot w:val="00000000"/>
    <w:rsid w:val="2ECF1433"/>
    <w:rsid w:val="71B700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3_"/>
    <w:basedOn w:val="3"/>
    <w:link w:val="5"/>
    <w:qFormat/>
    <w:uiPriority w:val="0"/>
    <w:rPr>
      <w:b/>
      <w:bCs/>
      <w:sz w:val="30"/>
      <w:szCs w:val="30"/>
      <w:u w:val="none"/>
      <w:shd w:val="clear" w:color="auto" w:fill="FFFFFF"/>
      <w:lang w:val="zh-TW" w:eastAsia="zh-TW" w:bidi="zh-TW"/>
    </w:rPr>
  </w:style>
  <w:style w:type="paragraph" w:customStyle="1" w:styleId="5">
    <w:name w:val="Body text|3"/>
    <w:basedOn w:val="1"/>
    <w:link w:val="4"/>
    <w:qFormat/>
    <w:uiPriority w:val="0"/>
    <w:pPr>
      <w:widowControl w:val="0"/>
      <w:shd w:val="clear" w:color="auto" w:fill="auto"/>
    </w:pPr>
    <w:rPr>
      <w:b/>
      <w:bCs/>
      <w:sz w:val="30"/>
      <w:szCs w:val="30"/>
      <w:u w:val="none"/>
      <w:shd w:val="clear" w:color="auto" w:fill="FFFFFF"/>
      <w:lang w:val="zh-TW" w:eastAsia="zh-TW" w:bidi="zh-TW"/>
    </w:rPr>
  </w:style>
  <w:style w:type="character" w:customStyle="1" w:styleId="6">
    <w:name w:val="Body text|2_"/>
    <w:basedOn w:val="3"/>
    <w:link w:val="7"/>
    <w:qFormat/>
    <w:uiPriority w:val="0"/>
    <w:rPr>
      <w:rFonts w:ascii="宋体" w:hAnsi="宋体" w:eastAsia="宋体" w:cs="宋体"/>
      <w:sz w:val="98"/>
      <w:szCs w:val="98"/>
      <w:u w:val="none"/>
      <w:shd w:val="clear" w:color="auto" w:fill="FFFFFF"/>
      <w:lang w:val="zh-TW" w:eastAsia="zh-TW" w:bidi="zh-TW"/>
    </w:rPr>
  </w:style>
  <w:style w:type="paragraph" w:customStyle="1" w:styleId="7">
    <w:name w:val="Body text|2"/>
    <w:basedOn w:val="1"/>
    <w:link w:val="6"/>
    <w:qFormat/>
    <w:uiPriority w:val="0"/>
    <w:pPr>
      <w:widowControl w:val="0"/>
      <w:shd w:val="clear" w:color="auto" w:fill="auto"/>
      <w:spacing w:line="2070" w:lineRule="exact"/>
    </w:pPr>
    <w:rPr>
      <w:rFonts w:ascii="宋体" w:hAnsi="宋体" w:eastAsia="宋体" w:cs="宋体"/>
      <w:sz w:val="98"/>
      <w:szCs w:val="98"/>
      <w:u w:val="none"/>
      <w:shd w:val="clear" w:color="auto" w:fill="FFFFFF"/>
      <w:lang w:val="zh-TW" w:eastAsia="zh-TW" w:bidi="zh-TW"/>
    </w:rPr>
  </w:style>
  <w:style w:type="character" w:customStyle="1" w:styleId="8">
    <w:name w:val="Header or footer|2_"/>
    <w:basedOn w:val="3"/>
    <w:link w:val="9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9">
    <w:name w:val="Header or footer|2"/>
    <w:basedOn w:val="1"/>
    <w:link w:val="8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0">
    <w:name w:val="Heading #1|1_"/>
    <w:basedOn w:val="3"/>
    <w:link w:val="11"/>
    <w:qFormat/>
    <w:uiPriority w:val="0"/>
    <w:rPr>
      <w:rFonts w:ascii="宋体" w:hAnsi="宋体" w:eastAsia="宋体" w:cs="宋体"/>
      <w:sz w:val="152"/>
      <w:szCs w:val="152"/>
      <w:u w:val="none"/>
      <w:shd w:val="clear" w:color="auto" w:fill="auto"/>
      <w:lang w:val="zh-TW" w:eastAsia="zh-TW" w:bidi="zh-TW"/>
    </w:rPr>
  </w:style>
  <w:style w:type="paragraph" w:customStyle="1" w:styleId="11">
    <w:name w:val="Heading #1|1"/>
    <w:basedOn w:val="1"/>
    <w:link w:val="10"/>
    <w:qFormat/>
    <w:uiPriority w:val="0"/>
    <w:pPr>
      <w:widowControl w:val="0"/>
      <w:shd w:val="clear" w:color="auto" w:fill="auto"/>
      <w:spacing w:after="1560" w:line="2070" w:lineRule="exact"/>
      <w:outlineLvl w:val="0"/>
    </w:pPr>
    <w:rPr>
      <w:rFonts w:ascii="宋体" w:hAnsi="宋体" w:eastAsia="宋体" w:cs="宋体"/>
      <w:sz w:val="152"/>
      <w:szCs w:val="152"/>
      <w:u w:val="none"/>
      <w:shd w:val="clear" w:color="auto" w:fill="auto"/>
      <w:lang w:val="zh-TW" w:eastAsia="zh-TW" w:bidi="zh-TW"/>
    </w:rPr>
  </w:style>
  <w:style w:type="character" w:customStyle="1" w:styleId="12">
    <w:name w:val="Body text|1_"/>
    <w:basedOn w:val="3"/>
    <w:link w:val="13"/>
    <w:qFormat/>
    <w:uiPriority w:val="0"/>
    <w:rPr>
      <w:rFonts w:ascii="宋体" w:hAnsi="宋体" w:eastAsia="宋体" w:cs="宋体"/>
      <w:sz w:val="60"/>
      <w:szCs w:val="60"/>
      <w:u w:val="none"/>
      <w:shd w:val="clear" w:color="auto" w:fill="auto"/>
      <w:lang w:val="zh-TW" w:eastAsia="zh-TW" w:bidi="zh-TW"/>
    </w:rPr>
  </w:style>
  <w:style w:type="paragraph" w:customStyle="1" w:styleId="13">
    <w:name w:val="Body text|1"/>
    <w:basedOn w:val="1"/>
    <w:link w:val="12"/>
    <w:qFormat/>
    <w:uiPriority w:val="0"/>
    <w:pPr>
      <w:widowControl w:val="0"/>
      <w:shd w:val="clear" w:color="auto" w:fill="auto"/>
      <w:spacing w:after="600" w:line="394" w:lineRule="auto"/>
      <w:ind w:firstLine="400"/>
    </w:pPr>
    <w:rPr>
      <w:rFonts w:ascii="宋体" w:hAnsi="宋体" w:eastAsia="宋体" w:cs="宋体"/>
      <w:sz w:val="60"/>
      <w:szCs w:val="60"/>
      <w:u w:val="none"/>
      <w:shd w:val="clear" w:color="auto" w:fill="auto"/>
      <w:lang w:val="zh-TW" w:eastAsia="zh-TW" w:bidi="zh-TW"/>
    </w:rPr>
  </w:style>
  <w:style w:type="character" w:customStyle="1" w:styleId="14">
    <w:name w:val="Heading #2|1_"/>
    <w:basedOn w:val="3"/>
    <w:link w:val="15"/>
    <w:qFormat/>
    <w:uiPriority w:val="0"/>
    <w:rPr>
      <w:rFonts w:ascii="宋体" w:hAnsi="宋体" w:eastAsia="宋体" w:cs="宋体"/>
      <w:sz w:val="88"/>
      <w:szCs w:val="88"/>
      <w:u w:val="none"/>
      <w:shd w:val="clear" w:color="auto" w:fill="auto"/>
      <w:lang w:val="zh-TW" w:eastAsia="zh-TW" w:bidi="zh-TW"/>
    </w:rPr>
  </w:style>
  <w:style w:type="paragraph" w:customStyle="1" w:styleId="15">
    <w:name w:val="Heading #2|1"/>
    <w:basedOn w:val="1"/>
    <w:link w:val="14"/>
    <w:uiPriority w:val="0"/>
    <w:pPr>
      <w:widowControl w:val="0"/>
      <w:shd w:val="clear" w:color="auto" w:fill="auto"/>
      <w:spacing w:after="1000" w:line="1245" w:lineRule="exact"/>
      <w:jc w:val="center"/>
      <w:outlineLvl w:val="1"/>
    </w:pPr>
    <w:rPr>
      <w:rFonts w:ascii="宋体" w:hAnsi="宋体" w:eastAsia="宋体" w:cs="宋体"/>
      <w:sz w:val="88"/>
      <w:szCs w:val="88"/>
      <w:u w:val="none"/>
      <w:shd w:val="clear" w:color="auto" w:fill="auto"/>
      <w:lang w:val="zh-TW" w:eastAsia="zh-TW" w:bidi="zh-TW"/>
    </w:rPr>
  </w:style>
  <w:style w:type="character" w:customStyle="1" w:styleId="16">
    <w:name w:val="Heading #3|1_"/>
    <w:basedOn w:val="3"/>
    <w:link w:val="17"/>
    <w:uiPriority w:val="0"/>
    <w:rPr>
      <w:rFonts w:ascii="宋体" w:hAnsi="宋体" w:eastAsia="宋体" w:cs="宋体"/>
      <w:sz w:val="54"/>
      <w:szCs w:val="54"/>
      <w:u w:val="none"/>
      <w:shd w:val="clear" w:color="auto" w:fill="auto"/>
      <w:lang w:val="zh-TW" w:eastAsia="zh-TW" w:bidi="zh-TW"/>
    </w:rPr>
  </w:style>
  <w:style w:type="paragraph" w:customStyle="1" w:styleId="17">
    <w:name w:val="Heading #3|1"/>
    <w:basedOn w:val="1"/>
    <w:link w:val="16"/>
    <w:uiPriority w:val="0"/>
    <w:pPr>
      <w:widowControl w:val="0"/>
      <w:shd w:val="clear" w:color="auto" w:fill="auto"/>
      <w:spacing w:after="70"/>
      <w:jc w:val="center"/>
      <w:outlineLvl w:val="2"/>
    </w:pPr>
    <w:rPr>
      <w:rFonts w:ascii="宋体" w:hAnsi="宋体" w:eastAsia="宋体" w:cs="宋体"/>
      <w:sz w:val="54"/>
      <w:szCs w:val="54"/>
      <w:u w:val="none"/>
      <w:shd w:val="clear" w:color="auto" w:fill="auto"/>
      <w:lang w:val="zh-TW" w:eastAsia="zh-TW" w:bidi="zh-TW"/>
    </w:rPr>
  </w:style>
  <w:style w:type="character" w:customStyle="1" w:styleId="18">
    <w:name w:val="Other|1_"/>
    <w:basedOn w:val="3"/>
    <w:link w:val="19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9">
    <w:name w:val="Other|1"/>
    <w:basedOn w:val="1"/>
    <w:link w:val="18"/>
    <w:uiPriority w:val="0"/>
    <w:pPr>
      <w:widowControl w:val="0"/>
      <w:shd w:val="clear" w:color="auto" w:fill="auto"/>
      <w:spacing w:line="401" w:lineRule="exact"/>
      <w:jc w:val="center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508</Words>
  <Characters>511</Characters>
  <TotalTime>9</TotalTime>
  <ScaleCrop>false</ScaleCrop>
  <LinksUpToDate>false</LinksUpToDate>
  <CharactersWithSpaces>522</CharactersWithSpaces>
  <Application>WPS Office_11.1.0.11875_F1E327BC-269C-435d-A152-05C5408002CA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2022-07-21T08:43:00Z</dcterms:created>
  <dc:creator>Administrator.BF-20200828EDAO</dc:creator>
  <cp:lastModifiedBy>WPS_1527740869</cp:lastModifiedBy>
  <cp:lastPrinted>2022-07-22T02:06:30Z</cp:lastPrinted>
  <dcterms:modified xsi:type="dcterms:W3CDTF">2022-07-22T02:13:05Z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A2D4F92929F34C1F8E55A2437294A5E3</vt:lpwstr>
  </property>
</Properties>
</file>